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5E4CB" w14:textId="77777777" w:rsidR="0044504E" w:rsidRDefault="00F20C32">
      <w:r w:rsidRPr="00B30ECE">
        <w:rPr>
          <w:noProof/>
        </w:rPr>
        <w:drawing>
          <wp:anchor distT="0" distB="0" distL="114300" distR="114300" simplePos="0" relativeHeight="251658240" behindDoc="0" locked="0" layoutInCell="1" allowOverlap="1" wp14:anchorId="43E42D3A" wp14:editId="23A7E99B">
            <wp:simplePos x="0" y="0"/>
            <wp:positionH relativeFrom="margin">
              <wp:posOffset>7253916</wp:posOffset>
            </wp:positionH>
            <wp:positionV relativeFrom="paragraph">
              <wp:posOffset>-595495</wp:posOffset>
            </wp:positionV>
            <wp:extent cx="2231390" cy="1913255"/>
            <wp:effectExtent l="0" t="0" r="0" b="0"/>
            <wp:wrapNone/>
            <wp:docPr id="1" name="Picture 1" descr="http://s3.amazonaws.com/engrade-myfiles/4084461659529304/tumblr_lxb2zh6Brd1ql540bo1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amazonaws.com/engrade-myfiles/4084461659529304/tumblr_lxb2zh6Brd1ql540bo1_4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ECE" w:rsidRPr="00F20C32">
        <w:rPr>
          <w:sz w:val="28"/>
          <w:szCs w:val="28"/>
        </w:rPr>
        <w:t xml:space="preserve">Use this “Overview” grid to get the “big picture” of Dutch colonialism in Indonesia. </w:t>
      </w:r>
    </w:p>
    <w:p w14:paraId="18573E3A" w14:textId="77777777" w:rsidR="00B30ECE" w:rsidRDefault="00B30ECE">
      <w:r>
        <w:t>For Box 1 use</w:t>
      </w:r>
      <w:r w:rsidR="005733F7">
        <w:t>:   “Early Dutch Colonialism in Indonesia” worksheet</w:t>
      </w:r>
    </w:p>
    <w:p w14:paraId="65FB01EC" w14:textId="77777777" w:rsidR="0044504E" w:rsidRDefault="00B30ECE">
      <w:r>
        <w:t>For Box 2 use</w:t>
      </w:r>
      <w:r w:rsidR="005733F7">
        <w:t>:  Watch John Green video and do accompanying worksheet</w:t>
      </w:r>
    </w:p>
    <w:p w14:paraId="6985A62E" w14:textId="77777777" w:rsidR="0044504E" w:rsidRDefault="00B30ECE">
      <w:r>
        <w:t>For Boxes 3 to 6 use</w:t>
      </w:r>
      <w:r w:rsidR="0044504E">
        <w:t>:</w:t>
      </w:r>
    </w:p>
    <w:p w14:paraId="47451EAF" w14:textId="77777777" w:rsidR="00B30ECE" w:rsidRDefault="005733F7">
      <w:r>
        <w:t xml:space="preserve"> </w:t>
      </w:r>
      <w:hyperlink r:id="rId5" w:history="1">
        <w:r w:rsidR="0044504E" w:rsidRPr="00C17D91">
          <w:rPr>
            <w:rStyle w:val="Hyperlink"/>
          </w:rPr>
          <w:t>https://www.rijksmuseum.nl/en/explore-the-collection/timeline-dutch-history/1820-1950-indonesia-and-decolonisation</w:t>
        </w:r>
      </w:hyperlink>
    </w:p>
    <w:p w14:paraId="41B6EF99" w14:textId="77777777" w:rsidR="005733F7" w:rsidRDefault="00573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B30ECE" w14:paraId="2F0149E9" w14:textId="77777777" w:rsidTr="00B30ECE">
        <w:tc>
          <w:tcPr>
            <w:tcW w:w="4649" w:type="dxa"/>
          </w:tcPr>
          <w:p w14:paraId="22129A20" w14:textId="77777777" w:rsidR="00B30ECE" w:rsidRDefault="00B30ECE">
            <w:r>
              <w:t>Box 1: Early Dutch colonialism in Indonesia (up to 1816)</w:t>
            </w:r>
          </w:p>
          <w:p w14:paraId="3EAF736D" w14:textId="77777777" w:rsidR="00B30ECE" w:rsidRDefault="00B30ECE"/>
          <w:p w14:paraId="6BEBE01B" w14:textId="77777777" w:rsidR="00B30ECE" w:rsidRDefault="00B30ECE"/>
          <w:p w14:paraId="53015EE6" w14:textId="77777777" w:rsidR="00B30ECE" w:rsidRDefault="00B30ECE"/>
          <w:p w14:paraId="76A27764" w14:textId="77777777" w:rsidR="00B30ECE" w:rsidRDefault="00B30ECE"/>
          <w:p w14:paraId="51CB2F5D" w14:textId="77777777" w:rsidR="00B30ECE" w:rsidRDefault="00B30ECE"/>
          <w:p w14:paraId="7AE4DC52" w14:textId="77777777" w:rsidR="0044504E" w:rsidRDefault="0044504E"/>
          <w:p w14:paraId="38E53851" w14:textId="77777777" w:rsidR="0044504E" w:rsidRDefault="0044504E"/>
          <w:p w14:paraId="4CAE3F16" w14:textId="77777777" w:rsidR="00B30ECE" w:rsidRDefault="00B30ECE"/>
        </w:tc>
        <w:tc>
          <w:tcPr>
            <w:tcW w:w="4649" w:type="dxa"/>
          </w:tcPr>
          <w:p w14:paraId="53B709A8" w14:textId="77777777" w:rsidR="00B30ECE" w:rsidRDefault="00B30ECE">
            <w:r>
              <w:t>Box 2: The decline of the VOC</w:t>
            </w:r>
          </w:p>
        </w:tc>
        <w:tc>
          <w:tcPr>
            <w:tcW w:w="4650" w:type="dxa"/>
          </w:tcPr>
          <w:p w14:paraId="297C09DF" w14:textId="6AA28D30" w:rsidR="001C1AE8" w:rsidRDefault="00B30ECE" w:rsidP="001C1AE8">
            <w:r>
              <w:t xml:space="preserve">Box 3: </w:t>
            </w:r>
            <w:bookmarkStart w:id="0" w:name="_GoBack"/>
            <w:bookmarkEnd w:id="0"/>
            <w:r w:rsidR="001C1AE8">
              <w:t>Increasing Dutch state control (including “cultivation system”)</w:t>
            </w:r>
          </w:p>
          <w:p w14:paraId="169368D0" w14:textId="77777777" w:rsidR="001C1AE8" w:rsidRDefault="001C1AE8" w:rsidP="001C1AE8"/>
          <w:p w14:paraId="2FFA43A1" w14:textId="79E92D7F" w:rsidR="001C1AE8" w:rsidRDefault="001C1AE8"/>
        </w:tc>
      </w:tr>
      <w:tr w:rsidR="00B30ECE" w14:paraId="2E2E683B" w14:textId="77777777" w:rsidTr="00B30ECE">
        <w:tc>
          <w:tcPr>
            <w:tcW w:w="4649" w:type="dxa"/>
          </w:tcPr>
          <w:p w14:paraId="523191A7" w14:textId="77777777" w:rsidR="001C1AE8" w:rsidRDefault="00B30ECE" w:rsidP="001C1AE8">
            <w:r>
              <w:t xml:space="preserve">Box 4: </w:t>
            </w:r>
            <w:r w:rsidR="001C1AE8">
              <w:t>Increasing Dutch state control (including “liberal policy”)</w:t>
            </w:r>
          </w:p>
          <w:p w14:paraId="635978A6" w14:textId="52ADA512" w:rsidR="00B30ECE" w:rsidRDefault="00B30ECE"/>
          <w:p w14:paraId="7A766E2A" w14:textId="77777777" w:rsidR="00B30ECE" w:rsidRDefault="00B30ECE"/>
          <w:p w14:paraId="2C6D36BF" w14:textId="77777777" w:rsidR="00B30ECE" w:rsidRDefault="00B30ECE"/>
          <w:p w14:paraId="74DA1008" w14:textId="77777777" w:rsidR="00B30ECE" w:rsidRDefault="00B30ECE"/>
          <w:p w14:paraId="6CA5EA28" w14:textId="77777777" w:rsidR="00B30ECE" w:rsidRDefault="00B30ECE"/>
          <w:p w14:paraId="3414E60F" w14:textId="77777777" w:rsidR="0044504E" w:rsidRDefault="0044504E"/>
          <w:p w14:paraId="20CAAC16" w14:textId="77777777" w:rsidR="0044504E" w:rsidRDefault="0044504E"/>
          <w:p w14:paraId="1A388B48" w14:textId="77777777" w:rsidR="0044504E" w:rsidRDefault="0044504E"/>
          <w:p w14:paraId="064400FB" w14:textId="77777777" w:rsidR="00B30ECE" w:rsidRDefault="00B30ECE"/>
          <w:p w14:paraId="79E65D05" w14:textId="77777777" w:rsidR="00B30ECE" w:rsidRDefault="00B30ECE"/>
        </w:tc>
        <w:tc>
          <w:tcPr>
            <w:tcW w:w="4649" w:type="dxa"/>
          </w:tcPr>
          <w:p w14:paraId="158B7FBB" w14:textId="77777777" w:rsidR="00B30ECE" w:rsidRDefault="00B30ECE">
            <w:r>
              <w:t>Box 5: Increasing Dutch state control (including “ethical policy”)</w:t>
            </w:r>
          </w:p>
        </w:tc>
        <w:tc>
          <w:tcPr>
            <w:tcW w:w="4650" w:type="dxa"/>
          </w:tcPr>
          <w:p w14:paraId="23AFE69A" w14:textId="77777777" w:rsidR="00B30ECE" w:rsidRDefault="00B30ECE">
            <w:r>
              <w:t>Box 6: Beginnings of nationalism</w:t>
            </w:r>
          </w:p>
        </w:tc>
      </w:tr>
    </w:tbl>
    <w:p w14:paraId="45616172" w14:textId="77777777" w:rsidR="00B30ECE" w:rsidRDefault="00B30ECE"/>
    <w:sectPr w:rsidR="00B30ECE" w:rsidSect="00B30E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CE"/>
    <w:rsid w:val="001C1AE8"/>
    <w:rsid w:val="0044504E"/>
    <w:rsid w:val="005733F7"/>
    <w:rsid w:val="00B30ECE"/>
    <w:rsid w:val="00F20C32"/>
    <w:rsid w:val="00FC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F382"/>
  <w15:chartTrackingRefBased/>
  <w15:docId w15:val="{C05A920B-F4BF-4590-981E-8299C499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50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ijksmuseum.nl/en/explore-the-collection/timeline-dutch-history/1820-1950-indonesia-and-decolonisatio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DORSSELAER, Brigette</dc:creator>
  <cp:keywords/>
  <dc:description/>
  <cp:lastModifiedBy>VAN DORSSELAER, Brigette</cp:lastModifiedBy>
  <cp:revision>2</cp:revision>
  <dcterms:created xsi:type="dcterms:W3CDTF">2016-06-01T06:17:00Z</dcterms:created>
  <dcterms:modified xsi:type="dcterms:W3CDTF">2020-03-10T06:32:00Z</dcterms:modified>
</cp:coreProperties>
</file>