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9B75C" w14:textId="77777777" w:rsidR="00942ED0" w:rsidRDefault="00942ED0" w:rsidP="00942ED0">
      <w:pPr>
        <w:spacing w:line="480" w:lineRule="auto"/>
        <w:jc w:val="center"/>
        <w:rPr>
          <w:rFonts w:ascii="Arial" w:hAnsi="Arial" w:cs="Arial"/>
          <w:b/>
          <w:u w:val="single"/>
        </w:rPr>
      </w:pPr>
    </w:p>
    <w:p w14:paraId="768DB3D6" w14:textId="77777777" w:rsidR="00942ED0" w:rsidRPr="00942ED0" w:rsidRDefault="00942ED0" w:rsidP="00942ED0">
      <w:pPr>
        <w:pStyle w:val="Normal1"/>
        <w:widowControl w:val="0"/>
        <w:spacing w:line="480" w:lineRule="auto"/>
        <w:jc w:val="center"/>
        <w:rPr>
          <w:color w:val="FF0000"/>
        </w:rPr>
      </w:pPr>
      <w:r w:rsidRPr="00942ED0">
        <w:rPr>
          <w:b/>
          <w:color w:val="FF0000"/>
          <w:sz w:val="24"/>
          <w:szCs w:val="24"/>
        </w:rPr>
        <w:t>To what extent was Khmer Rouge ideology significant in causing the Cambodian genocide of 1975-1979?</w:t>
      </w:r>
    </w:p>
    <w:p w14:paraId="6663E48D" w14:textId="77777777" w:rsidR="00942ED0" w:rsidRDefault="00942ED0" w:rsidP="00942ED0">
      <w:pPr>
        <w:spacing w:line="480" w:lineRule="auto"/>
        <w:jc w:val="center"/>
        <w:rPr>
          <w:rFonts w:ascii="Arial" w:hAnsi="Arial" w:cs="Arial"/>
          <w:b/>
          <w:u w:val="single"/>
        </w:rPr>
      </w:pPr>
    </w:p>
    <w:p w14:paraId="7024C733" w14:textId="0999A537" w:rsidR="006B3DF8" w:rsidRPr="00942ED0" w:rsidRDefault="00942ED0" w:rsidP="00942ED0">
      <w:pPr>
        <w:spacing w:line="480" w:lineRule="auto"/>
        <w:jc w:val="center"/>
        <w:rPr>
          <w:rFonts w:ascii="Arial" w:hAnsi="Arial" w:cs="Arial"/>
          <w:b/>
          <w:u w:val="single"/>
        </w:rPr>
      </w:pPr>
      <w:r w:rsidRPr="00942ED0">
        <w:rPr>
          <w:rFonts w:ascii="Arial" w:hAnsi="Arial" w:cs="Arial"/>
          <w:b/>
          <w:u w:val="single"/>
        </w:rPr>
        <w:t>CRITERION B: INVESTIGATION</w:t>
      </w:r>
    </w:p>
    <w:p w14:paraId="4DFAD8F3" w14:textId="77777777" w:rsidR="006B3DF8" w:rsidRDefault="006B3DF8" w:rsidP="006B3DF8">
      <w:pPr>
        <w:spacing w:line="480" w:lineRule="auto"/>
        <w:ind w:firstLine="720"/>
        <w:rPr>
          <w:rFonts w:ascii="Arial" w:eastAsia="Times New Roman" w:hAnsi="Arial" w:cs="Arial"/>
          <w:color w:val="000000"/>
          <w:lang w:val="en-HK"/>
        </w:rPr>
      </w:pPr>
      <w:r w:rsidRPr="00E25E96">
        <w:rPr>
          <w:rFonts w:ascii="Arial" w:eastAsia="Times New Roman" w:hAnsi="Arial" w:cs="Arial"/>
          <w:color w:val="000000"/>
          <w:lang w:val="en-HK"/>
        </w:rPr>
        <w:t>Khmer Rouge ideology was largely significant in causing the Cambodian genocide of 1975-1979,</w:t>
      </w:r>
      <w:r>
        <w:rPr>
          <w:rFonts w:ascii="Arial" w:eastAsia="Times New Roman" w:hAnsi="Arial" w:cs="Arial"/>
          <w:color w:val="000000"/>
          <w:lang w:val="en-HK"/>
        </w:rPr>
        <w:t xml:space="preserve"> particularly the idealistic policies put in place in order to achieve a purist communist regime.  </w:t>
      </w:r>
      <w:r w:rsidRPr="00E25E96">
        <w:rPr>
          <w:rFonts w:ascii="Arial" w:eastAsia="Times New Roman" w:hAnsi="Arial" w:cs="Arial"/>
          <w:color w:val="000000"/>
          <w:lang w:val="en-HK"/>
        </w:rPr>
        <w:t xml:space="preserve">However, there were also other factors that contributed to the mass killings in Cambodia.  </w:t>
      </w:r>
      <w:r>
        <w:rPr>
          <w:rFonts w:ascii="Arial" w:eastAsia="Times New Roman" w:hAnsi="Arial" w:cs="Arial"/>
          <w:color w:val="000000"/>
          <w:lang w:val="en-HK"/>
        </w:rPr>
        <w:t xml:space="preserve">The Khmer Rouge inferiority complex against ‘oppressor’ countries fueled the pursuit of an unrealistic rate of economic growth, taking many lives.  </w:t>
      </w:r>
      <w:r w:rsidRPr="003D6C32">
        <w:rPr>
          <w:rFonts w:ascii="Arial" w:eastAsia="Times New Roman" w:hAnsi="Arial" w:cs="Arial"/>
          <w:color w:val="000000"/>
          <w:lang w:val="en-HK"/>
        </w:rPr>
        <w:t>Heightened paranoia against internal enemies also led to a purge of ‘</w:t>
      </w:r>
      <w:r>
        <w:rPr>
          <w:rFonts w:ascii="Arial" w:eastAsia="Times New Roman" w:hAnsi="Arial" w:cs="Arial"/>
          <w:color w:val="000000"/>
          <w:lang w:val="en-HK"/>
        </w:rPr>
        <w:t>traitors’.  An alternate perspective of</w:t>
      </w:r>
      <w:r w:rsidRPr="003D6C32">
        <w:rPr>
          <w:rFonts w:ascii="Arial" w:eastAsia="Times New Roman" w:hAnsi="Arial" w:cs="Arial"/>
          <w:color w:val="000000"/>
          <w:lang w:val="en-HK"/>
        </w:rPr>
        <w:t xml:space="preserve"> the genocide </w:t>
      </w:r>
      <w:r>
        <w:rPr>
          <w:rFonts w:ascii="Arial" w:eastAsia="Times New Roman" w:hAnsi="Arial" w:cs="Arial"/>
          <w:color w:val="000000"/>
          <w:lang w:val="en-HK"/>
        </w:rPr>
        <w:t>views</w:t>
      </w:r>
      <w:r w:rsidRPr="003D6C32">
        <w:rPr>
          <w:rFonts w:ascii="Arial" w:eastAsia="Times New Roman" w:hAnsi="Arial" w:cs="Arial"/>
          <w:color w:val="000000"/>
          <w:lang w:val="en-HK"/>
        </w:rPr>
        <w:t xml:space="preserve"> the personal motivation of Khmer Rouge cadres to be </w:t>
      </w:r>
      <w:r>
        <w:rPr>
          <w:rFonts w:ascii="Arial" w:eastAsia="Times New Roman" w:hAnsi="Arial" w:cs="Arial"/>
          <w:color w:val="000000"/>
          <w:lang w:val="en-HK"/>
        </w:rPr>
        <w:t>primary</w:t>
      </w:r>
      <w:r w:rsidRPr="003D6C32">
        <w:rPr>
          <w:rFonts w:ascii="Arial" w:eastAsia="Times New Roman" w:hAnsi="Arial" w:cs="Arial"/>
          <w:color w:val="000000"/>
          <w:lang w:val="en-HK"/>
        </w:rPr>
        <w:t xml:space="preserve"> cause of the mass killings.</w:t>
      </w:r>
    </w:p>
    <w:p w14:paraId="2B61D1FF" w14:textId="77777777" w:rsidR="006B3DF8" w:rsidRPr="00E25E96" w:rsidRDefault="006B3DF8" w:rsidP="006B3DF8">
      <w:pPr>
        <w:spacing w:line="480" w:lineRule="auto"/>
        <w:rPr>
          <w:rFonts w:ascii="Arial" w:eastAsia="Times New Roman" w:hAnsi="Arial" w:cs="Arial"/>
          <w:color w:val="000000"/>
          <w:lang w:val="en-HK"/>
        </w:rPr>
      </w:pPr>
    </w:p>
    <w:p w14:paraId="62C1F6CE" w14:textId="096F5839" w:rsidR="006B3DF8" w:rsidRPr="000B27C7" w:rsidRDefault="006B3DF8" w:rsidP="006B3DF8">
      <w:pPr>
        <w:spacing w:line="480" w:lineRule="auto"/>
        <w:ind w:firstLine="720"/>
        <w:rPr>
          <w:rFonts w:ascii="Arial" w:eastAsia="Times New Roman" w:hAnsi="Arial" w:cs="Arial"/>
          <w:color w:val="000000"/>
          <w:lang w:val="en-HK"/>
        </w:rPr>
      </w:pPr>
      <w:r w:rsidRPr="00E25E96">
        <w:rPr>
          <w:rFonts w:ascii="Arial" w:eastAsia="Times New Roman" w:hAnsi="Arial" w:cs="Arial"/>
          <w:color w:val="000000"/>
        </w:rPr>
        <w:t>The Khmer Rouge’s inferiority complex against countries that had previously ‘wronged’ Cambodia was one of the cause</w:t>
      </w:r>
      <w:r>
        <w:rPr>
          <w:rFonts w:ascii="Arial" w:eastAsia="Times New Roman" w:hAnsi="Arial" w:cs="Arial"/>
          <w:color w:val="000000"/>
        </w:rPr>
        <w:t>s</w:t>
      </w:r>
      <w:r w:rsidRPr="00E25E96">
        <w:rPr>
          <w:rFonts w:ascii="Arial" w:eastAsia="Times New Roman" w:hAnsi="Arial" w:cs="Arial"/>
          <w:color w:val="000000"/>
        </w:rPr>
        <w:t xml:space="preserve"> of the 1975-79 </w:t>
      </w:r>
      <w:r>
        <w:rPr>
          <w:rFonts w:ascii="Arial" w:eastAsia="Times New Roman" w:hAnsi="Arial" w:cs="Arial"/>
          <w:color w:val="000000"/>
        </w:rPr>
        <w:t>genocide.</w:t>
      </w:r>
      <w:r w:rsidRPr="00E25E96">
        <w:rPr>
          <w:rFonts w:ascii="Arial" w:eastAsia="Times New Roman" w:hAnsi="Arial" w:cs="Arial"/>
          <w:color w:val="000000"/>
        </w:rPr>
        <w:t xml:space="preserve">  </w:t>
      </w:r>
      <w:r>
        <w:rPr>
          <w:rFonts w:ascii="Arial" w:eastAsia="Times New Roman" w:hAnsi="Arial" w:cs="Arial"/>
          <w:color w:val="000000"/>
        </w:rPr>
        <w:t>Accumulated r</w:t>
      </w:r>
      <w:r w:rsidRPr="00E25E96">
        <w:rPr>
          <w:rFonts w:ascii="Arial" w:eastAsia="Times New Roman" w:hAnsi="Arial" w:cs="Arial"/>
          <w:color w:val="000000"/>
        </w:rPr>
        <w:t>esentment against</w:t>
      </w:r>
      <w:r>
        <w:rPr>
          <w:rFonts w:ascii="Arial" w:eastAsia="Times New Roman" w:hAnsi="Arial" w:cs="Arial"/>
          <w:color w:val="000000"/>
        </w:rPr>
        <w:t xml:space="preserve"> former</w:t>
      </w:r>
      <w:r w:rsidRPr="00E25E96">
        <w:rPr>
          <w:rFonts w:ascii="Arial" w:eastAsia="Times New Roman" w:hAnsi="Arial" w:cs="Arial"/>
          <w:color w:val="000000"/>
        </w:rPr>
        <w:t xml:space="preserve"> “corrupt oppressors” (Hinton) led the Khmer Rouge to pursue an unrealistic rate of growth as a form of revenge to prove Cambodia’s worth.</w:t>
      </w:r>
      <w:r>
        <w:rPr>
          <w:rFonts w:ascii="Arial" w:eastAsia="Times New Roman" w:hAnsi="Arial" w:cs="Arial"/>
          <w:color w:val="000000"/>
        </w:rPr>
        <w:t xml:space="preserve">  </w:t>
      </w:r>
      <w:r w:rsidRPr="00E25E96">
        <w:rPr>
          <w:rFonts w:ascii="Arial" w:eastAsia="Times New Roman" w:hAnsi="Arial" w:cs="Arial"/>
          <w:color w:val="000000"/>
        </w:rPr>
        <w:t>Pol Pot saw Vietnam as the source of all Cambodia’s problems (Chon) as she and Thailand had invaded multiple times (Wood), seized lower Cambodia, and was the cause of American bombing (Hinton).  Chomsky states that the 500,000 tons of bombs America deployed on Cambodia between 1969 and 1973 not only accelerated the Khmer Rouge revolution, but also strengthened their extremist ideology</w:t>
      </w:r>
      <w:r>
        <w:rPr>
          <w:rFonts w:ascii="Arial" w:eastAsia="Times New Roman" w:hAnsi="Arial" w:cs="Arial"/>
          <w:color w:val="000000"/>
        </w:rPr>
        <w:t xml:space="preserve"> (154)</w:t>
      </w:r>
      <w:r w:rsidRPr="00E25E96">
        <w:rPr>
          <w:rFonts w:ascii="Arial" w:eastAsia="Times New Roman" w:hAnsi="Arial" w:cs="Arial"/>
          <w:color w:val="000000"/>
        </w:rPr>
        <w:t xml:space="preserve">. </w:t>
      </w:r>
      <w:r>
        <w:rPr>
          <w:rFonts w:ascii="Arial" w:eastAsia="Times New Roman" w:hAnsi="Arial" w:cs="Arial"/>
          <w:color w:val="000000"/>
        </w:rPr>
        <w:t xml:space="preserve"> </w:t>
      </w:r>
      <w:r w:rsidRPr="00E25E96">
        <w:rPr>
          <w:rFonts w:ascii="Arial" w:eastAsia="Times New Roman" w:hAnsi="Arial" w:cs="Arial"/>
          <w:color w:val="000000"/>
        </w:rPr>
        <w:t xml:space="preserve">Cambodians had </w:t>
      </w:r>
      <w:r>
        <w:rPr>
          <w:rFonts w:ascii="Arial" w:eastAsia="Times New Roman" w:hAnsi="Arial" w:cs="Arial"/>
          <w:color w:val="000000"/>
        </w:rPr>
        <w:t>pai</w:t>
      </w:r>
      <w:r w:rsidRPr="00E25E96">
        <w:rPr>
          <w:rFonts w:ascii="Arial" w:eastAsia="Times New Roman" w:hAnsi="Arial" w:cs="Arial"/>
          <w:color w:val="000000"/>
        </w:rPr>
        <w:t>d the highest taxes in French Indochina</w:t>
      </w:r>
      <w:r>
        <w:rPr>
          <w:rFonts w:ascii="Arial" w:eastAsia="Times New Roman" w:hAnsi="Arial" w:cs="Arial"/>
          <w:color w:val="000000"/>
        </w:rPr>
        <w:t xml:space="preserve"> (</w:t>
      </w:r>
      <w:r w:rsidRPr="00422499">
        <w:rPr>
          <w:rFonts w:ascii="Arial" w:eastAsia="Times New Roman" w:hAnsi="Arial" w:cs="Arial"/>
          <w:color w:val="000000"/>
        </w:rPr>
        <w:t>Chea</w:t>
      </w:r>
      <w:r>
        <w:rPr>
          <w:rFonts w:ascii="Arial" w:eastAsia="Times New Roman" w:hAnsi="Arial" w:cs="Arial"/>
          <w:color w:val="000000"/>
        </w:rPr>
        <w:t xml:space="preserve"> in Chon)</w:t>
      </w:r>
      <w:r w:rsidRPr="00E25E96">
        <w:rPr>
          <w:rFonts w:ascii="Arial" w:eastAsia="Times New Roman" w:hAnsi="Arial" w:cs="Arial"/>
          <w:color w:val="000000"/>
        </w:rPr>
        <w:t>,</w:t>
      </w:r>
      <w:r>
        <w:rPr>
          <w:rFonts w:ascii="Arial" w:eastAsia="Times New Roman" w:hAnsi="Arial" w:cs="Arial"/>
          <w:color w:val="000000"/>
        </w:rPr>
        <w:t xml:space="preserve"> and resentment caused anyone with ties to the old regime to be killed </w:t>
      </w:r>
      <w:r>
        <w:rPr>
          <w:rFonts w:ascii="Arial" w:eastAsia="Times New Roman" w:hAnsi="Arial" w:cs="Arial"/>
          <w:color w:val="000000"/>
        </w:rPr>
        <w:lastRenderedPageBreak/>
        <w:t xml:space="preserve">without trial (Mey).  </w:t>
      </w:r>
      <w:r w:rsidRPr="00E25E96">
        <w:rPr>
          <w:rFonts w:ascii="Arial" w:eastAsia="Times New Roman" w:hAnsi="Arial" w:cs="Arial"/>
          <w:color w:val="000000"/>
        </w:rPr>
        <w:t>The Camb</w:t>
      </w:r>
      <w:r>
        <w:rPr>
          <w:rFonts w:ascii="Arial" w:eastAsia="Times New Roman" w:hAnsi="Arial" w:cs="Arial"/>
          <w:color w:val="000000"/>
        </w:rPr>
        <w:t>odian inferiority complex led</w:t>
      </w:r>
      <w:r w:rsidRPr="00E25E96">
        <w:rPr>
          <w:rFonts w:ascii="Arial" w:eastAsia="Times New Roman" w:hAnsi="Arial" w:cs="Arial"/>
          <w:color w:val="000000"/>
        </w:rPr>
        <w:t xml:space="preserve"> the Khmer Rouge to “go [develop] faster so the enemy </w:t>
      </w:r>
      <w:r>
        <w:rPr>
          <w:rFonts w:ascii="Arial" w:eastAsia="Times New Roman" w:hAnsi="Arial" w:cs="Arial"/>
          <w:color w:val="000000"/>
        </w:rPr>
        <w:t>could not attack</w:t>
      </w:r>
      <w:r w:rsidRPr="00E25E96">
        <w:rPr>
          <w:rFonts w:ascii="Arial" w:eastAsia="Times New Roman" w:hAnsi="Arial" w:cs="Arial"/>
          <w:color w:val="000000"/>
        </w:rPr>
        <w:t xml:space="preserve">” (Chea in Chon).  </w:t>
      </w:r>
      <w:r>
        <w:rPr>
          <w:rFonts w:ascii="Arial" w:eastAsia="Times New Roman" w:hAnsi="Arial" w:cs="Arial"/>
          <w:color w:val="000000"/>
        </w:rPr>
        <w:t>In order to outdo other</w:t>
      </w:r>
      <w:r w:rsidRPr="00E25E96">
        <w:rPr>
          <w:rFonts w:ascii="Arial" w:eastAsia="Times New Roman" w:hAnsi="Arial" w:cs="Arial"/>
          <w:color w:val="000000"/>
        </w:rPr>
        <w:t xml:space="preserve"> communist countries</w:t>
      </w:r>
      <w:r>
        <w:rPr>
          <w:rFonts w:ascii="Arial" w:eastAsia="Times New Roman" w:hAnsi="Arial" w:cs="Arial"/>
          <w:color w:val="000000"/>
        </w:rPr>
        <w:t xml:space="preserve"> to prove Cambodia’s superiority (Nhem)</w:t>
      </w:r>
      <w:r w:rsidRPr="00E25E96">
        <w:rPr>
          <w:rFonts w:ascii="Arial" w:eastAsia="Times New Roman" w:hAnsi="Arial" w:cs="Arial"/>
          <w:color w:val="000000"/>
        </w:rPr>
        <w:t xml:space="preserve">, </w:t>
      </w:r>
      <w:r>
        <w:rPr>
          <w:rFonts w:ascii="Arial" w:eastAsia="Times New Roman" w:hAnsi="Arial" w:cs="Arial"/>
          <w:color w:val="000000"/>
        </w:rPr>
        <w:t>the Khmer Rouge made a</w:t>
      </w:r>
      <w:r w:rsidRPr="00E25E96">
        <w:rPr>
          <w:rFonts w:ascii="Arial" w:eastAsia="Times New Roman" w:hAnsi="Arial" w:cs="Arial"/>
          <w:color w:val="000000"/>
        </w:rPr>
        <w:t xml:space="preserve"> “bizarre attempt at self-sufficiency” (Ga</w:t>
      </w:r>
      <w:bookmarkStart w:id="0" w:name="_GoBack"/>
      <w:bookmarkEnd w:id="0"/>
      <w:r w:rsidRPr="00E25E96">
        <w:rPr>
          <w:rFonts w:ascii="Arial" w:eastAsia="Times New Roman" w:hAnsi="Arial" w:cs="Arial"/>
          <w:color w:val="000000"/>
        </w:rPr>
        <w:t>rra</w:t>
      </w:r>
      <w:r w:rsidRPr="00F21EC5">
        <w:rPr>
          <w:rFonts w:ascii="Arial" w:eastAsia="Times New Roman" w:hAnsi="Arial" w:cs="Arial"/>
          <w:color w:val="000000"/>
        </w:rPr>
        <w:t>ty)</w:t>
      </w:r>
      <w:r w:rsidR="00C075AE">
        <w:rPr>
          <w:rFonts w:ascii="Arial" w:eastAsia="Times New Roman" w:hAnsi="Arial" w:cs="Arial"/>
          <w:color w:val="000000"/>
        </w:rPr>
        <w:t>.</w:t>
      </w:r>
      <w:r w:rsidRPr="00F21EC5">
        <w:rPr>
          <w:rFonts w:ascii="Arial" w:eastAsia="Times New Roman" w:hAnsi="Arial" w:cs="Arial"/>
          <w:color w:val="000000"/>
        </w:rPr>
        <w:t xml:space="preserve"> </w:t>
      </w:r>
      <w:r w:rsidR="00723FB7">
        <w:rPr>
          <w:rFonts w:ascii="Arial" w:eastAsia="Times New Roman" w:hAnsi="Arial" w:cs="Arial"/>
          <w:color w:val="000000"/>
        </w:rPr>
        <w:t xml:space="preserve"> </w:t>
      </w:r>
      <w:r w:rsidRPr="00F21EC5">
        <w:rPr>
          <w:rFonts w:ascii="Arial" w:eastAsia="Times New Roman" w:hAnsi="Arial" w:cs="Arial"/>
          <w:color w:val="000000"/>
        </w:rPr>
        <w:t xml:space="preserve">The Khmer Rouge copied Mao ZeDong’s Great Leap Forward (Hinton) and Yugoslavia’s labour camps (Chea in Chon).  However, impractical demands </w:t>
      </w:r>
      <w:r>
        <w:rPr>
          <w:rFonts w:ascii="Arial" w:eastAsia="Times New Roman" w:hAnsi="Arial" w:cs="Arial"/>
          <w:color w:val="000000"/>
        </w:rPr>
        <w:t xml:space="preserve">to pursue an over-ambitious rate of modernisation (Nhem) </w:t>
      </w:r>
      <w:r w:rsidRPr="00F21EC5">
        <w:rPr>
          <w:rFonts w:ascii="Arial" w:eastAsia="Times New Roman" w:hAnsi="Arial" w:cs="Arial"/>
          <w:color w:val="000000"/>
        </w:rPr>
        <w:t xml:space="preserve">caused the death of 1.7 million Cambodians (Mey) through overworking, malnutrition and </w:t>
      </w:r>
      <w:r w:rsidRPr="00F370C2">
        <w:rPr>
          <w:rFonts w:ascii="Arial" w:eastAsia="Times New Roman" w:hAnsi="Arial" w:cs="Arial"/>
          <w:color w:val="000000"/>
        </w:rPr>
        <w:t xml:space="preserve">disease (“One Spoon of Rice”).  </w:t>
      </w:r>
      <w:r w:rsidRPr="00F370C2">
        <w:rPr>
          <w:rFonts w:ascii="Arial" w:hAnsi="Arial" w:cs="Arial"/>
          <w:color w:val="000000"/>
        </w:rPr>
        <w:t>This</w:t>
      </w:r>
      <w:r w:rsidRPr="00F21EC5">
        <w:rPr>
          <w:rFonts w:ascii="Arial" w:hAnsi="Arial" w:cs="Arial"/>
          <w:color w:val="000000"/>
        </w:rPr>
        <w:t xml:space="preserve"> inferiority complex helped </w:t>
      </w:r>
      <w:r w:rsidR="00D31A53">
        <w:rPr>
          <w:rFonts w:ascii="Arial" w:hAnsi="Arial" w:cs="Arial"/>
          <w:color w:val="000000"/>
        </w:rPr>
        <w:t xml:space="preserve">give </w:t>
      </w:r>
      <w:r w:rsidRPr="00F21EC5">
        <w:rPr>
          <w:rFonts w:ascii="Arial" w:hAnsi="Arial" w:cs="Arial"/>
          <w:color w:val="000000"/>
        </w:rPr>
        <w:t>birth</w:t>
      </w:r>
      <w:r w:rsidR="00D31A53">
        <w:rPr>
          <w:rFonts w:ascii="Arial" w:hAnsi="Arial" w:cs="Arial"/>
          <w:color w:val="000000"/>
        </w:rPr>
        <w:t xml:space="preserve"> to</w:t>
      </w:r>
      <w:r>
        <w:rPr>
          <w:rFonts w:ascii="Arial" w:hAnsi="Arial" w:cs="Arial"/>
          <w:color w:val="000000"/>
        </w:rPr>
        <w:t xml:space="preserve"> the purist, </w:t>
      </w:r>
      <w:r w:rsidRPr="00F21EC5">
        <w:rPr>
          <w:rFonts w:ascii="Arial" w:hAnsi="Arial" w:cs="Arial"/>
          <w:color w:val="000000"/>
        </w:rPr>
        <w:t>nationalistic Khmer Rouge ideology, which was the main cause of the Cambodian genocide.</w:t>
      </w:r>
    </w:p>
    <w:p w14:paraId="46262E81" w14:textId="77777777" w:rsidR="006B3DF8" w:rsidRPr="00E25E96" w:rsidRDefault="006B3DF8" w:rsidP="006B3DF8">
      <w:pPr>
        <w:pStyle w:val="NormalWeb"/>
        <w:spacing w:before="0" w:beforeAutospacing="0" w:after="0" w:afterAutospacing="0" w:line="480" w:lineRule="auto"/>
        <w:ind w:firstLine="720"/>
        <w:rPr>
          <w:rFonts w:ascii="Arial" w:hAnsi="Arial" w:cs="Arial"/>
          <w:color w:val="000000"/>
          <w:sz w:val="24"/>
          <w:szCs w:val="24"/>
        </w:rPr>
      </w:pPr>
    </w:p>
    <w:p w14:paraId="41D2D365" w14:textId="765B66A5" w:rsidR="006B3DF8" w:rsidRPr="001E50A2" w:rsidRDefault="006B3DF8" w:rsidP="006B3DF8">
      <w:pPr>
        <w:spacing w:line="480" w:lineRule="auto"/>
        <w:ind w:firstLine="720"/>
        <w:rPr>
          <w:rFonts w:ascii="Arial" w:eastAsia="Times New Roman" w:hAnsi="Arial" w:cs="Arial"/>
          <w:color w:val="000000"/>
          <w:lang w:val="en-HK"/>
        </w:rPr>
      </w:pPr>
      <w:r w:rsidRPr="00E25E96">
        <w:rPr>
          <w:rFonts w:ascii="Arial" w:eastAsia="Times New Roman" w:hAnsi="Arial" w:cs="Arial"/>
          <w:color w:val="000000"/>
          <w:lang w:val="en-HK"/>
        </w:rPr>
        <w:t xml:space="preserve">Khmer Rouge ideology was the most significant factor </w:t>
      </w:r>
      <w:r>
        <w:rPr>
          <w:rFonts w:ascii="Arial" w:eastAsia="Times New Roman" w:hAnsi="Arial" w:cs="Arial"/>
          <w:color w:val="000000"/>
          <w:lang w:val="en-HK"/>
        </w:rPr>
        <w:t xml:space="preserve">of the 1975-79 Cambodian </w:t>
      </w:r>
      <w:r w:rsidRPr="00E25E96">
        <w:rPr>
          <w:rFonts w:ascii="Arial" w:eastAsia="Times New Roman" w:hAnsi="Arial" w:cs="Arial"/>
          <w:color w:val="000000"/>
          <w:lang w:val="en-HK"/>
        </w:rPr>
        <w:t>genocide.  It was the impractical</w:t>
      </w:r>
      <w:r>
        <w:rPr>
          <w:rFonts w:ascii="Arial" w:eastAsia="Times New Roman" w:hAnsi="Arial" w:cs="Arial"/>
          <w:color w:val="000000"/>
          <w:lang w:val="en-HK"/>
        </w:rPr>
        <w:t xml:space="preserve"> idealism of creating a perfect and pure Cambodian society</w:t>
      </w:r>
      <w:r w:rsidRPr="00E25E96">
        <w:rPr>
          <w:rFonts w:ascii="Arial" w:eastAsia="Times New Roman" w:hAnsi="Arial" w:cs="Arial"/>
          <w:color w:val="000000"/>
          <w:lang w:val="en-HK"/>
        </w:rPr>
        <w:t xml:space="preserve"> </w:t>
      </w:r>
      <w:r>
        <w:rPr>
          <w:rFonts w:ascii="Arial" w:eastAsia="Times New Roman" w:hAnsi="Arial" w:cs="Arial"/>
          <w:color w:val="000000"/>
          <w:lang w:val="en-HK"/>
        </w:rPr>
        <w:t xml:space="preserve">(Hinton) </w:t>
      </w:r>
      <w:r w:rsidRPr="00E25E96">
        <w:rPr>
          <w:rFonts w:ascii="Arial" w:eastAsia="Times New Roman" w:hAnsi="Arial" w:cs="Arial"/>
          <w:color w:val="000000"/>
          <w:lang w:val="en-HK"/>
        </w:rPr>
        <w:t xml:space="preserve">that </w:t>
      </w:r>
      <w:r>
        <w:rPr>
          <w:rFonts w:ascii="Arial" w:eastAsia="Times New Roman" w:hAnsi="Arial" w:cs="Arial"/>
          <w:color w:val="000000"/>
          <w:lang w:val="en-HK"/>
        </w:rPr>
        <w:t>caused the deaths of many</w:t>
      </w:r>
      <w:r w:rsidRPr="00E25E96">
        <w:rPr>
          <w:rFonts w:ascii="Arial" w:eastAsia="Times New Roman" w:hAnsi="Arial" w:cs="Arial"/>
          <w:color w:val="000000"/>
          <w:lang w:val="en-HK"/>
        </w:rPr>
        <w:t xml:space="preserve"> (Garraty).  The Khmer Rouge wanted to establish</w:t>
      </w:r>
      <w:r>
        <w:rPr>
          <w:rFonts w:ascii="Arial" w:eastAsia="Times New Roman" w:hAnsi="Arial" w:cs="Arial"/>
          <w:color w:val="000000"/>
          <w:lang w:val="en-HK"/>
        </w:rPr>
        <w:t xml:space="preserve"> the first truly</w:t>
      </w:r>
      <w:r w:rsidRPr="00E25E96">
        <w:rPr>
          <w:rFonts w:ascii="Arial" w:eastAsia="Times New Roman" w:hAnsi="Arial" w:cs="Arial"/>
          <w:color w:val="000000"/>
          <w:lang w:val="en-HK"/>
        </w:rPr>
        <w:t xml:space="preserve"> communist society ("</w:t>
      </w:r>
      <w:r>
        <w:rPr>
          <w:rFonts w:ascii="Arial" w:eastAsia="Times New Roman" w:hAnsi="Arial" w:cs="Arial"/>
          <w:color w:val="000000"/>
          <w:lang w:val="en-HK"/>
        </w:rPr>
        <w:t>1966-1985 Historical Background</w:t>
      </w:r>
      <w:r w:rsidRPr="00E25E96">
        <w:rPr>
          <w:rFonts w:ascii="Arial" w:eastAsia="Times New Roman" w:hAnsi="Arial" w:cs="Arial"/>
          <w:color w:val="000000"/>
          <w:lang w:val="en-HK"/>
        </w:rPr>
        <w:t xml:space="preserve">") </w:t>
      </w:r>
      <w:r>
        <w:rPr>
          <w:rFonts w:ascii="Arial" w:eastAsia="Times New Roman" w:hAnsi="Arial" w:cs="Arial"/>
          <w:color w:val="000000"/>
        </w:rPr>
        <w:t>and “start over” (Chea in Chon) by eliminating</w:t>
      </w:r>
      <w:r w:rsidRPr="00E25E96">
        <w:rPr>
          <w:rFonts w:ascii="Arial" w:eastAsia="Times New Roman" w:hAnsi="Arial" w:cs="Arial"/>
          <w:color w:val="000000"/>
        </w:rPr>
        <w:t xml:space="preserve"> the corruption </w:t>
      </w:r>
      <w:r>
        <w:rPr>
          <w:rFonts w:ascii="Arial" w:eastAsia="Times New Roman" w:hAnsi="Arial" w:cs="Arial"/>
          <w:color w:val="000000"/>
        </w:rPr>
        <w:t xml:space="preserve">they experienced as children in Cambodia. </w:t>
      </w:r>
      <w:r>
        <w:rPr>
          <w:rFonts w:ascii="Arial" w:eastAsia="Times New Roman" w:hAnsi="Arial" w:cs="Arial"/>
          <w:color w:val="000000"/>
          <w:lang w:val="en-HK"/>
        </w:rPr>
        <w:t xml:space="preserve"> </w:t>
      </w:r>
      <w:r w:rsidRPr="00E25E96">
        <w:rPr>
          <w:rFonts w:ascii="Arial" w:eastAsia="Times New Roman" w:hAnsi="Arial" w:cs="Arial"/>
          <w:color w:val="000000"/>
        </w:rPr>
        <w:t xml:space="preserve">Pol Pot declared Year Zero and </w:t>
      </w:r>
      <w:r>
        <w:rPr>
          <w:rFonts w:ascii="Arial" w:eastAsia="Times New Roman" w:hAnsi="Arial" w:cs="Arial"/>
          <w:color w:val="000000"/>
        </w:rPr>
        <w:t xml:space="preserve">Cambodia was renamed </w:t>
      </w:r>
      <w:r w:rsidRPr="003D2C4B">
        <w:rPr>
          <w:rFonts w:ascii="Arial" w:eastAsia="Times New Roman" w:hAnsi="Arial" w:cs="Arial"/>
          <w:color w:val="000000"/>
        </w:rPr>
        <w:t>Kampuchea ("1966-1985 Historical Background."</w:t>
      </w:r>
      <w:r w:rsidRPr="003D2C4B">
        <w:rPr>
          <w:rFonts w:ascii="Arial" w:eastAsia="Times New Roman" w:hAnsi="Arial" w:cs="Arial"/>
        </w:rPr>
        <w:t>)</w:t>
      </w:r>
      <w:r w:rsidRPr="003D2C4B">
        <w:rPr>
          <w:rFonts w:ascii="Arial" w:eastAsia="Times New Roman" w:hAnsi="Arial" w:cs="Arial"/>
          <w:color w:val="000000"/>
        </w:rPr>
        <w:t xml:space="preserve">, </w:t>
      </w:r>
      <w:r>
        <w:rPr>
          <w:rFonts w:ascii="Arial" w:eastAsia="Times New Roman" w:hAnsi="Arial" w:cs="Arial"/>
          <w:color w:val="000000"/>
        </w:rPr>
        <w:t xml:space="preserve">symbolising the </w:t>
      </w:r>
      <w:r w:rsidRPr="003D2C4B">
        <w:rPr>
          <w:rFonts w:ascii="Arial" w:eastAsia="Times New Roman" w:hAnsi="Arial" w:cs="Arial"/>
          <w:color w:val="000000"/>
        </w:rPr>
        <w:t>annul</w:t>
      </w:r>
      <w:r>
        <w:rPr>
          <w:rFonts w:ascii="Arial" w:eastAsia="Times New Roman" w:hAnsi="Arial" w:cs="Arial"/>
          <w:color w:val="000000"/>
        </w:rPr>
        <w:t xml:space="preserve">ment of </w:t>
      </w:r>
      <w:r w:rsidRPr="003D2C4B">
        <w:rPr>
          <w:rFonts w:ascii="Arial" w:eastAsia="Times New Roman" w:hAnsi="Arial" w:cs="Arial"/>
          <w:color w:val="000000"/>
        </w:rPr>
        <w:t xml:space="preserve">2,000 years of ‘wicked’ Cambodian history and </w:t>
      </w:r>
      <w:r>
        <w:rPr>
          <w:rFonts w:ascii="Arial" w:eastAsia="Times New Roman" w:hAnsi="Arial" w:cs="Arial"/>
          <w:color w:val="000000"/>
        </w:rPr>
        <w:t>the return to</w:t>
      </w:r>
      <w:r w:rsidRPr="003D2C4B">
        <w:rPr>
          <w:rFonts w:ascii="Arial" w:eastAsia="Times New Roman" w:hAnsi="Arial" w:cs="Arial"/>
          <w:color w:val="000000"/>
        </w:rPr>
        <w:t xml:space="preserve"> </w:t>
      </w:r>
      <w:r>
        <w:rPr>
          <w:rFonts w:ascii="Arial" w:eastAsia="Times New Roman" w:hAnsi="Arial" w:cs="Arial"/>
          <w:color w:val="000000"/>
        </w:rPr>
        <w:t xml:space="preserve">former </w:t>
      </w:r>
      <w:r w:rsidRPr="003D2C4B">
        <w:rPr>
          <w:rFonts w:ascii="Arial" w:eastAsia="Times New Roman" w:hAnsi="Arial" w:cs="Arial"/>
          <w:color w:val="000000"/>
        </w:rPr>
        <w:t xml:space="preserve">Angkor Empire </w:t>
      </w:r>
      <w:r>
        <w:rPr>
          <w:rFonts w:ascii="Arial" w:eastAsia="Times New Roman" w:hAnsi="Arial" w:cs="Arial"/>
          <w:color w:val="000000"/>
        </w:rPr>
        <w:t xml:space="preserve">glory </w:t>
      </w:r>
      <w:r w:rsidRPr="003D2C4B">
        <w:rPr>
          <w:rFonts w:ascii="Arial" w:eastAsia="Times New Roman" w:hAnsi="Arial" w:cs="Arial"/>
          <w:color w:val="000000"/>
        </w:rPr>
        <w:t>(Chon).</w:t>
      </w:r>
      <w:r w:rsidRPr="00E25E96">
        <w:rPr>
          <w:rFonts w:ascii="Arial" w:eastAsia="Times New Roman" w:hAnsi="Arial" w:cs="Arial"/>
          <w:color w:val="000000"/>
        </w:rPr>
        <w:t xml:space="preserve"> </w:t>
      </w:r>
      <w:r>
        <w:rPr>
          <w:rFonts w:ascii="Arial" w:eastAsia="Times New Roman" w:hAnsi="Arial" w:cs="Arial"/>
          <w:color w:val="000000"/>
        </w:rPr>
        <w:t xml:space="preserve"> </w:t>
      </w:r>
      <w:r w:rsidRPr="00E25E96">
        <w:rPr>
          <w:rFonts w:ascii="Arial" w:eastAsia="Times New Roman" w:hAnsi="Arial" w:cs="Arial"/>
          <w:color w:val="000000"/>
        </w:rPr>
        <w:t xml:space="preserve">A policy of “social cleansing” (Nhem) </w:t>
      </w:r>
      <w:r>
        <w:rPr>
          <w:rFonts w:ascii="Arial" w:eastAsia="Times New Roman" w:hAnsi="Arial" w:cs="Arial"/>
          <w:color w:val="000000"/>
        </w:rPr>
        <w:t>was put in place in order to eradicate “</w:t>
      </w:r>
      <w:r w:rsidRPr="00E25E96">
        <w:rPr>
          <w:rFonts w:ascii="Arial" w:eastAsia="Times New Roman" w:hAnsi="Arial" w:cs="Arial"/>
          <w:color w:val="000000"/>
        </w:rPr>
        <w:t xml:space="preserve">all urban and educated classes” (Mey). </w:t>
      </w:r>
      <w:r w:rsidRPr="00E25E96">
        <w:rPr>
          <w:rFonts w:ascii="Arial" w:eastAsia="Times New Roman" w:hAnsi="Arial" w:cs="Arial"/>
          <w:lang w:val="en-HK"/>
        </w:rPr>
        <w:t xml:space="preserve"> </w:t>
      </w:r>
      <w:r>
        <w:rPr>
          <w:rFonts w:ascii="Arial" w:eastAsia="Times New Roman" w:hAnsi="Arial" w:cs="Arial"/>
          <w:color w:val="000000"/>
        </w:rPr>
        <w:t>Those</w:t>
      </w:r>
      <w:r w:rsidRPr="00E25E96">
        <w:rPr>
          <w:rFonts w:ascii="Arial" w:eastAsia="Times New Roman" w:hAnsi="Arial" w:cs="Arial"/>
          <w:color w:val="000000"/>
        </w:rPr>
        <w:t xml:space="preserve"> considered ethnically or politically impure were massacred (Wood)</w:t>
      </w:r>
      <w:r>
        <w:rPr>
          <w:rFonts w:ascii="Arial" w:eastAsia="Times New Roman" w:hAnsi="Arial" w:cs="Arial"/>
          <w:color w:val="000000"/>
        </w:rPr>
        <w:t>, including those who complained, were ill or had unauthorised sex</w:t>
      </w:r>
      <w:r w:rsidRPr="00E25E96">
        <w:rPr>
          <w:rFonts w:ascii="Arial" w:eastAsia="Times New Roman" w:hAnsi="Arial" w:cs="Arial"/>
          <w:color w:val="000000"/>
        </w:rPr>
        <w:t xml:space="preserve"> (Garraty). </w:t>
      </w:r>
      <w:r>
        <w:rPr>
          <w:rFonts w:ascii="Arial" w:eastAsia="Times New Roman" w:hAnsi="Arial" w:cs="Arial"/>
          <w:color w:val="000000"/>
        </w:rPr>
        <w:t xml:space="preserve"> The Khmer Rouge set unrealistic goals</w:t>
      </w:r>
      <w:r>
        <w:rPr>
          <w:rFonts w:ascii="Arial" w:eastAsia="Times New Roman" w:hAnsi="Arial" w:cs="Arial"/>
          <w:color w:val="000000"/>
          <w:lang w:val="en-HK"/>
        </w:rPr>
        <w:t xml:space="preserve"> to achieve</w:t>
      </w:r>
      <w:r w:rsidRPr="00E25E96">
        <w:rPr>
          <w:rFonts w:ascii="Arial" w:eastAsia="Times New Roman" w:hAnsi="Arial" w:cs="Arial"/>
          <w:color w:val="000000"/>
          <w:lang w:val="en-HK"/>
        </w:rPr>
        <w:t xml:space="preserve"> a</w:t>
      </w:r>
      <w:r>
        <w:rPr>
          <w:rFonts w:ascii="Arial" w:eastAsia="Times New Roman" w:hAnsi="Arial" w:cs="Arial"/>
          <w:color w:val="000000"/>
          <w:lang w:val="en-HK"/>
        </w:rPr>
        <w:t xml:space="preserve"> truly communist</w:t>
      </w:r>
      <w:r w:rsidRPr="00E25E96">
        <w:rPr>
          <w:rFonts w:ascii="Arial" w:eastAsia="Times New Roman" w:hAnsi="Arial" w:cs="Arial"/>
          <w:color w:val="000000"/>
          <w:lang w:val="en-HK"/>
        </w:rPr>
        <w:t xml:space="preserve"> self-sufficient peasant community (Mey).  Cities were forcibly evacuated and thousands died in the marches to the </w:t>
      </w:r>
      <w:r w:rsidRPr="00E25E96">
        <w:rPr>
          <w:rFonts w:ascii="Arial" w:eastAsia="Times New Roman" w:hAnsi="Arial" w:cs="Arial"/>
          <w:color w:val="000000"/>
          <w:lang w:val="en-HK"/>
        </w:rPr>
        <w:lastRenderedPageBreak/>
        <w:t>countryside ("</w:t>
      </w:r>
      <w:r w:rsidR="00C075AE">
        <w:rPr>
          <w:rFonts w:ascii="Arial" w:eastAsia="Times New Roman" w:hAnsi="Arial" w:cs="Arial"/>
          <w:color w:val="000000"/>
          <w:lang w:val="en-HK"/>
        </w:rPr>
        <w:t>1966-1985 Historical Background</w:t>
      </w:r>
      <w:r w:rsidRPr="00E25E96">
        <w:rPr>
          <w:rFonts w:ascii="Arial" w:eastAsia="Times New Roman" w:hAnsi="Arial" w:cs="Arial"/>
          <w:color w:val="000000"/>
          <w:lang w:val="en-HK"/>
        </w:rPr>
        <w:t xml:space="preserve">") due to exhaustion and lack of water </w:t>
      </w:r>
      <w:r>
        <w:rPr>
          <w:rFonts w:ascii="Arial" w:eastAsia="Times New Roman" w:hAnsi="Arial" w:cs="Arial"/>
          <w:color w:val="000000"/>
        </w:rPr>
        <w:t>(“One Spoon of Rice</w:t>
      </w:r>
      <w:r w:rsidRPr="00BA5068">
        <w:rPr>
          <w:rFonts w:ascii="Arial" w:eastAsia="Times New Roman" w:hAnsi="Arial" w:cs="Arial"/>
          <w:color w:val="000000"/>
        </w:rPr>
        <w:t>”).</w:t>
      </w:r>
      <w:r w:rsidRPr="00BA5068">
        <w:rPr>
          <w:rFonts w:ascii="Arial" w:hAnsi="Arial" w:cs="Arial"/>
          <w:color w:val="262626"/>
          <w:lang w:val="en-US"/>
        </w:rPr>
        <w:t xml:space="preserve">  Districts were ordered to achieve an impossible 3-tons-per-hectare target</w:t>
      </w:r>
      <w:r>
        <w:rPr>
          <w:rFonts w:ascii="Arial" w:hAnsi="Arial" w:cs="Arial"/>
          <w:color w:val="262626"/>
          <w:lang w:val="en-US"/>
        </w:rPr>
        <w:t xml:space="preserve">, and the export quota was maintained no matter how much districts had fallen short of the target.  This caused the death of tens of thousands through malnutrition and lack of healthcare (Nhem).  </w:t>
      </w:r>
      <w:r w:rsidRPr="00E25E96">
        <w:rPr>
          <w:rFonts w:ascii="Arial" w:eastAsia="Times New Roman" w:hAnsi="Arial" w:cs="Arial"/>
          <w:color w:val="000000"/>
          <w:lang w:val="en-HK"/>
        </w:rPr>
        <w:t xml:space="preserve">Therefore it was the impractical Khmer Rouge ideology that was most significant </w:t>
      </w:r>
      <w:r>
        <w:rPr>
          <w:rFonts w:ascii="Arial" w:eastAsia="Times New Roman" w:hAnsi="Arial" w:cs="Arial"/>
          <w:color w:val="000000"/>
          <w:lang w:val="en-HK"/>
        </w:rPr>
        <w:t>cause of</w:t>
      </w:r>
      <w:r w:rsidRPr="00E25E96">
        <w:rPr>
          <w:rFonts w:ascii="Arial" w:eastAsia="Times New Roman" w:hAnsi="Arial" w:cs="Arial"/>
          <w:color w:val="000000"/>
          <w:lang w:val="en-HK"/>
        </w:rPr>
        <w:t xml:space="preserve"> the Cambodian genocide.  </w:t>
      </w:r>
      <w:r>
        <w:rPr>
          <w:rFonts w:ascii="Arial" w:eastAsia="Times New Roman" w:hAnsi="Arial" w:cs="Arial"/>
          <w:color w:val="000000"/>
          <w:lang w:val="en-HK"/>
        </w:rPr>
        <w:t>The pursuit of a purist communist society caused the deaths of many, and sparked a paranoid purge of ‘enemies’ to the regime.</w:t>
      </w:r>
    </w:p>
    <w:p w14:paraId="50049CF0" w14:textId="77777777" w:rsidR="006B3DF8" w:rsidRPr="001E50A2" w:rsidRDefault="006B3DF8" w:rsidP="006B3DF8">
      <w:pPr>
        <w:spacing w:line="480" w:lineRule="auto"/>
        <w:rPr>
          <w:rFonts w:ascii="Arial" w:eastAsia="Times New Roman" w:hAnsi="Arial" w:cs="Arial"/>
          <w:color w:val="000000"/>
          <w:lang w:val="en-HK"/>
        </w:rPr>
      </w:pPr>
    </w:p>
    <w:p w14:paraId="5C057575" w14:textId="53DF652B" w:rsidR="006B3DF8" w:rsidRDefault="006B3DF8" w:rsidP="006B3DF8">
      <w:pPr>
        <w:spacing w:line="480" w:lineRule="auto"/>
        <w:rPr>
          <w:rFonts w:ascii="Arial" w:eastAsia="Times New Roman" w:hAnsi="Arial" w:cs="Arial"/>
          <w:color w:val="000000"/>
          <w:lang w:val="en-HK"/>
        </w:rPr>
      </w:pPr>
      <w:r>
        <w:rPr>
          <w:rFonts w:ascii="Arial" w:eastAsia="Times New Roman" w:hAnsi="Arial" w:cs="Arial"/>
          <w:color w:val="000000"/>
          <w:lang w:val="en-HK"/>
        </w:rPr>
        <w:tab/>
      </w:r>
      <w:r w:rsidRPr="001E50A2">
        <w:rPr>
          <w:rFonts w:ascii="Arial" w:eastAsia="Times New Roman" w:hAnsi="Arial" w:cs="Arial"/>
          <w:color w:val="000000"/>
          <w:lang w:val="en-HK"/>
        </w:rPr>
        <w:t xml:space="preserve">Internal enemy paranoia was another factor </w:t>
      </w:r>
      <w:r>
        <w:rPr>
          <w:rFonts w:ascii="Arial" w:eastAsia="Times New Roman" w:hAnsi="Arial" w:cs="Arial"/>
          <w:color w:val="000000"/>
          <w:lang w:val="en-HK"/>
        </w:rPr>
        <w:t>of the mass killings in Cambodia.</w:t>
      </w:r>
      <w:r w:rsidRPr="001E50A2">
        <w:rPr>
          <w:rFonts w:ascii="Arial" w:eastAsia="Times New Roman" w:hAnsi="Arial" w:cs="Arial"/>
          <w:color w:val="000000"/>
          <w:lang w:val="en-HK"/>
        </w:rPr>
        <w:t xml:space="preserve"> </w:t>
      </w:r>
      <w:r>
        <w:rPr>
          <w:rFonts w:ascii="Arial" w:eastAsia="Times New Roman" w:hAnsi="Arial" w:cs="Arial"/>
          <w:color w:val="000000"/>
          <w:lang w:val="en-HK"/>
        </w:rPr>
        <w:t xml:space="preserve"> ‘Traitors’</w:t>
      </w:r>
      <w:r w:rsidRPr="001E50A2">
        <w:rPr>
          <w:rFonts w:ascii="Arial" w:eastAsia="Times New Roman" w:hAnsi="Arial" w:cs="Arial"/>
          <w:color w:val="000000"/>
          <w:lang w:val="en-HK"/>
        </w:rPr>
        <w:t xml:space="preserve"> </w:t>
      </w:r>
      <w:r>
        <w:rPr>
          <w:rFonts w:ascii="Arial" w:eastAsia="Times New Roman" w:hAnsi="Arial" w:cs="Arial"/>
          <w:color w:val="000000"/>
          <w:lang w:val="en-HK"/>
        </w:rPr>
        <w:t>within</w:t>
      </w:r>
      <w:r w:rsidRPr="001E50A2">
        <w:rPr>
          <w:rFonts w:ascii="Arial" w:eastAsia="Times New Roman" w:hAnsi="Arial" w:cs="Arial"/>
          <w:color w:val="000000"/>
          <w:lang w:val="en-HK"/>
        </w:rPr>
        <w:t xml:space="preserve"> the party were seen as “the worst” (Chea in Chon) form of enemy to the country.</w:t>
      </w:r>
      <w:r w:rsidRPr="001E50A2">
        <w:rPr>
          <w:rFonts w:ascii="Arial" w:eastAsia="Times New Roman" w:hAnsi="Arial" w:cs="Arial"/>
          <w:color w:val="000000"/>
        </w:rPr>
        <w:t xml:space="preserve">  Anyone labelled a traitor would be killed without question</w:t>
      </w:r>
      <w:r>
        <w:rPr>
          <w:rFonts w:ascii="Arial" w:eastAsia="Times New Roman" w:hAnsi="Arial" w:cs="Arial"/>
          <w:color w:val="000000"/>
        </w:rPr>
        <w:t>,</w:t>
      </w:r>
      <w:r w:rsidRPr="001E50A2">
        <w:rPr>
          <w:rFonts w:ascii="Arial" w:eastAsia="Times New Roman" w:hAnsi="Arial" w:cs="Arial"/>
          <w:color w:val="000000"/>
        </w:rPr>
        <w:t xml:space="preserve"> as “they would spread” (Chea in Chon) and “rot society” (Hinton) if allowed to live.  </w:t>
      </w:r>
      <w:r w:rsidRPr="00722102">
        <w:rPr>
          <w:rFonts w:ascii="Arial" w:eastAsia="Times New Roman" w:hAnsi="Arial" w:cs="Arial"/>
          <w:color w:val="000000"/>
        </w:rPr>
        <w:t>Criticism sessions were often held to root out ‘traitors’</w:t>
      </w:r>
      <w:r w:rsidRPr="001E50A2">
        <w:rPr>
          <w:rFonts w:ascii="Arial" w:eastAsia="Times New Roman" w:hAnsi="Arial" w:cs="Arial"/>
          <w:color w:val="000000"/>
        </w:rPr>
        <w:t>, but trivial offenses such as eating fruit in secret would be blown out of proportion into “</w:t>
      </w:r>
      <w:r>
        <w:rPr>
          <w:rFonts w:ascii="Arial" w:eastAsia="Times New Roman" w:hAnsi="Arial" w:cs="Arial"/>
          <w:color w:val="000000"/>
        </w:rPr>
        <w:t xml:space="preserve">economic crimes” (Chea in Chon).  This caused </w:t>
      </w:r>
      <w:r w:rsidRPr="001E50A2">
        <w:rPr>
          <w:rFonts w:ascii="Arial" w:eastAsia="Times New Roman" w:hAnsi="Arial" w:cs="Arial"/>
          <w:color w:val="000000"/>
        </w:rPr>
        <w:t xml:space="preserve">many </w:t>
      </w:r>
      <w:r>
        <w:rPr>
          <w:rFonts w:ascii="Arial" w:eastAsia="Times New Roman" w:hAnsi="Arial" w:cs="Arial"/>
          <w:color w:val="000000"/>
        </w:rPr>
        <w:t>to starve and overwork</w:t>
      </w:r>
      <w:r w:rsidRPr="001E50A2">
        <w:rPr>
          <w:rFonts w:ascii="Arial" w:eastAsia="Times New Roman" w:hAnsi="Arial" w:cs="Arial"/>
          <w:color w:val="000000"/>
        </w:rPr>
        <w:t xml:space="preserve"> in order to avoid </w:t>
      </w:r>
      <w:r>
        <w:rPr>
          <w:rFonts w:ascii="Arial" w:eastAsia="Times New Roman" w:hAnsi="Arial" w:cs="Arial"/>
          <w:color w:val="000000"/>
        </w:rPr>
        <w:t xml:space="preserve">being labelled a ‘traitor’ and be subject to </w:t>
      </w:r>
      <w:r w:rsidRPr="001E50A2">
        <w:rPr>
          <w:rFonts w:ascii="Arial" w:eastAsia="Times New Roman" w:hAnsi="Arial" w:cs="Arial"/>
          <w:color w:val="000000"/>
        </w:rPr>
        <w:t xml:space="preserve">punishment (“One Spoon of Rice”).  Paranoia grew and “everyone became a suspect” (Hinton), </w:t>
      </w:r>
      <w:r w:rsidRPr="001E50A2">
        <w:rPr>
          <w:rFonts w:ascii="Arial" w:eastAsia="Times New Roman" w:hAnsi="Arial" w:cs="Arial"/>
          <w:color w:val="000000"/>
          <w:lang w:val="en-HK"/>
        </w:rPr>
        <w:t xml:space="preserve">so </w:t>
      </w:r>
      <w:r>
        <w:rPr>
          <w:rFonts w:ascii="Arial" w:eastAsia="Times New Roman" w:hAnsi="Arial" w:cs="Arial"/>
          <w:color w:val="000000"/>
          <w:lang w:val="en-HK"/>
        </w:rPr>
        <w:t xml:space="preserve">in fear for their own lives, </w:t>
      </w:r>
      <w:r w:rsidRPr="001E50A2">
        <w:rPr>
          <w:rFonts w:ascii="Arial" w:eastAsia="Times New Roman" w:hAnsi="Arial" w:cs="Arial"/>
          <w:color w:val="000000"/>
          <w:lang w:val="en-HK"/>
        </w:rPr>
        <w:t>no one defended the innocent</w:t>
      </w:r>
      <w:r>
        <w:rPr>
          <w:rFonts w:ascii="Arial" w:eastAsia="Times New Roman" w:hAnsi="Arial" w:cs="Arial"/>
          <w:color w:val="000000"/>
          <w:lang w:val="en-HK"/>
        </w:rPr>
        <w:t xml:space="preserve"> </w:t>
      </w:r>
      <w:r w:rsidRPr="001E50A2">
        <w:rPr>
          <w:rFonts w:ascii="Arial" w:eastAsia="Times New Roman" w:hAnsi="Arial" w:cs="Arial"/>
          <w:color w:val="000000"/>
          <w:lang w:val="en-HK"/>
        </w:rPr>
        <w:t>(</w:t>
      </w:r>
      <w:r>
        <w:rPr>
          <w:rFonts w:ascii="Arial" w:eastAsia="Times New Roman" w:hAnsi="Arial" w:cs="Arial"/>
          <w:color w:val="000000"/>
          <w:lang w:val="en-HK"/>
        </w:rPr>
        <w:t>“</w:t>
      </w:r>
      <w:r w:rsidRPr="001E50A2">
        <w:rPr>
          <w:rFonts w:ascii="Arial" w:eastAsia="Times New Roman" w:hAnsi="Arial" w:cs="Arial"/>
          <w:color w:val="000000"/>
        </w:rPr>
        <w:t xml:space="preserve">One Spoon of Rice”).  </w:t>
      </w:r>
      <w:r>
        <w:rPr>
          <w:rFonts w:ascii="Arial" w:eastAsia="Times New Roman" w:hAnsi="Arial" w:cs="Arial"/>
          <w:color w:val="000000"/>
          <w:lang w:val="en-HK"/>
        </w:rPr>
        <w:t xml:space="preserve">Cambodians </w:t>
      </w:r>
      <w:r w:rsidRPr="001E50A2">
        <w:rPr>
          <w:rFonts w:ascii="Arial" w:eastAsia="Times New Roman" w:hAnsi="Arial" w:cs="Arial"/>
          <w:color w:val="000000"/>
          <w:lang w:val="en-HK"/>
        </w:rPr>
        <w:t xml:space="preserve">fought to outdo each other </w:t>
      </w:r>
      <w:r>
        <w:rPr>
          <w:rFonts w:ascii="Arial" w:eastAsia="Times New Roman" w:hAnsi="Arial" w:cs="Arial"/>
          <w:color w:val="000000"/>
          <w:lang w:val="en-HK"/>
        </w:rPr>
        <w:t>in proving</w:t>
      </w:r>
      <w:r w:rsidRPr="001E50A2">
        <w:rPr>
          <w:rFonts w:ascii="Arial" w:eastAsia="Times New Roman" w:hAnsi="Arial" w:cs="Arial"/>
          <w:color w:val="000000"/>
          <w:lang w:val="en-HK"/>
        </w:rPr>
        <w:t xml:space="preserve"> their loyalty to the party (Hinton)</w:t>
      </w:r>
      <w:r>
        <w:rPr>
          <w:rFonts w:ascii="Arial" w:eastAsia="Times New Roman" w:hAnsi="Arial" w:cs="Arial"/>
          <w:color w:val="000000"/>
          <w:lang w:val="en-HK"/>
        </w:rPr>
        <w:t xml:space="preserve"> in order to withstand the </w:t>
      </w:r>
      <w:r w:rsidRPr="001E50A2">
        <w:rPr>
          <w:rFonts w:ascii="Arial" w:eastAsia="Times New Roman" w:hAnsi="Arial" w:cs="Arial"/>
          <w:color w:val="000000"/>
          <w:lang w:val="en-HK"/>
        </w:rPr>
        <w:t xml:space="preserve">purge of </w:t>
      </w:r>
      <w:r>
        <w:rPr>
          <w:rFonts w:ascii="Arial" w:eastAsia="Times New Roman" w:hAnsi="Arial" w:cs="Arial"/>
          <w:color w:val="000000"/>
          <w:lang w:val="en-HK"/>
        </w:rPr>
        <w:t xml:space="preserve">supposed </w:t>
      </w:r>
      <w:r w:rsidRPr="001E50A2">
        <w:rPr>
          <w:rFonts w:ascii="Arial" w:eastAsia="Times New Roman" w:hAnsi="Arial" w:cs="Arial"/>
          <w:color w:val="000000"/>
          <w:lang w:val="en-HK"/>
        </w:rPr>
        <w:t>‘traitors’.</w:t>
      </w:r>
      <w:r w:rsidRPr="001E50A2">
        <w:rPr>
          <w:rFonts w:ascii="Arial" w:eastAsia="Times New Roman" w:hAnsi="Arial" w:cs="Arial"/>
          <w:color w:val="000000"/>
        </w:rPr>
        <w:t xml:space="preserve"> </w:t>
      </w:r>
      <w:r>
        <w:rPr>
          <w:rFonts w:ascii="Arial" w:eastAsia="Times New Roman" w:hAnsi="Arial" w:cs="Arial"/>
          <w:color w:val="000000"/>
        </w:rPr>
        <w:t xml:space="preserve"> </w:t>
      </w:r>
      <w:r w:rsidRPr="001E50A2">
        <w:rPr>
          <w:rFonts w:ascii="Arial" w:eastAsia="Times New Roman" w:hAnsi="Arial" w:cs="Arial"/>
          <w:color w:val="000000"/>
        </w:rPr>
        <w:t>Khmer Rouge</w:t>
      </w:r>
      <w:r>
        <w:rPr>
          <w:rFonts w:ascii="Arial" w:eastAsia="Times New Roman" w:hAnsi="Arial" w:cs="Arial"/>
          <w:color w:val="000000"/>
        </w:rPr>
        <w:t xml:space="preserve"> zone</w:t>
      </w:r>
      <w:r w:rsidRPr="001E50A2">
        <w:rPr>
          <w:rFonts w:ascii="Arial" w:eastAsia="Times New Roman" w:hAnsi="Arial" w:cs="Arial"/>
          <w:color w:val="000000"/>
        </w:rPr>
        <w:t xml:space="preserve"> leaders exaggerated values of agricultural output to </w:t>
      </w:r>
      <w:r w:rsidRPr="002717A7">
        <w:rPr>
          <w:rFonts w:ascii="Arial" w:eastAsia="Times New Roman" w:hAnsi="Arial" w:cs="Arial"/>
          <w:color w:val="000000"/>
        </w:rPr>
        <w:t>three times the target output (Chon),</w:t>
      </w:r>
      <w:r w:rsidRPr="001E50A2">
        <w:rPr>
          <w:rFonts w:ascii="Arial" w:eastAsia="Times New Roman" w:hAnsi="Arial" w:cs="Arial"/>
          <w:color w:val="000000"/>
        </w:rPr>
        <w:t xml:space="preserve"> causing </w:t>
      </w:r>
      <w:r>
        <w:rPr>
          <w:rFonts w:ascii="Arial" w:eastAsia="Times New Roman" w:hAnsi="Arial" w:cs="Arial"/>
          <w:color w:val="000000"/>
        </w:rPr>
        <w:t xml:space="preserve">‘surplus’ </w:t>
      </w:r>
      <w:r w:rsidRPr="001E50A2">
        <w:rPr>
          <w:rFonts w:ascii="Arial" w:eastAsia="Times New Roman" w:hAnsi="Arial" w:cs="Arial"/>
          <w:color w:val="000000"/>
        </w:rPr>
        <w:t xml:space="preserve">food to be </w:t>
      </w:r>
      <w:r>
        <w:rPr>
          <w:rFonts w:ascii="Arial" w:eastAsia="Times New Roman" w:hAnsi="Arial" w:cs="Arial"/>
          <w:color w:val="000000"/>
        </w:rPr>
        <w:t xml:space="preserve">sent to China </w:t>
      </w:r>
      <w:r w:rsidRPr="001E50A2">
        <w:rPr>
          <w:rFonts w:ascii="Arial" w:eastAsia="Times New Roman" w:hAnsi="Arial" w:cs="Arial"/>
          <w:color w:val="000000"/>
        </w:rPr>
        <w:t xml:space="preserve">while peasants starved and died of sickness. </w:t>
      </w:r>
      <w:r>
        <w:rPr>
          <w:rFonts w:ascii="Arial" w:eastAsia="Times New Roman" w:hAnsi="Arial" w:cs="Arial"/>
          <w:color w:val="000000"/>
        </w:rPr>
        <w:t xml:space="preserve"> People</w:t>
      </w:r>
      <w:r w:rsidRPr="001E50A2">
        <w:rPr>
          <w:rFonts w:ascii="Arial" w:eastAsia="Times New Roman" w:hAnsi="Arial" w:cs="Arial"/>
          <w:color w:val="000000"/>
        </w:rPr>
        <w:t xml:space="preserve"> were forced to confess to crimes </w:t>
      </w:r>
      <w:r>
        <w:rPr>
          <w:rFonts w:ascii="Arial" w:eastAsia="Times New Roman" w:hAnsi="Arial" w:cs="Arial"/>
          <w:color w:val="000000"/>
        </w:rPr>
        <w:t>and name accomplices (Hinton) despite their innocence, by</w:t>
      </w:r>
      <w:r w:rsidRPr="001E50A2">
        <w:rPr>
          <w:rFonts w:ascii="Arial" w:eastAsia="Times New Roman" w:hAnsi="Arial" w:cs="Arial"/>
          <w:color w:val="000000"/>
        </w:rPr>
        <w:t xml:space="preserve"> beatings and electrocution (Mey)</w:t>
      </w:r>
      <w:r>
        <w:rPr>
          <w:rFonts w:ascii="Arial" w:eastAsia="Times New Roman" w:hAnsi="Arial" w:cs="Arial"/>
          <w:color w:val="000000"/>
        </w:rPr>
        <w:t xml:space="preserve">. </w:t>
      </w:r>
      <w:r w:rsidRPr="001E50A2">
        <w:rPr>
          <w:rFonts w:ascii="Arial" w:eastAsia="Times New Roman" w:hAnsi="Arial" w:cs="Arial"/>
          <w:color w:val="000000"/>
        </w:rPr>
        <w:t xml:space="preserve"> </w:t>
      </w:r>
      <w:r>
        <w:rPr>
          <w:rFonts w:ascii="Arial" w:eastAsia="Times New Roman" w:hAnsi="Arial" w:cs="Arial"/>
          <w:color w:val="000000"/>
        </w:rPr>
        <w:t>For</w:t>
      </w:r>
      <w:r w:rsidRPr="001E50A2">
        <w:rPr>
          <w:rFonts w:ascii="Arial" w:eastAsia="Times New Roman" w:hAnsi="Arial" w:cs="Arial"/>
          <w:color w:val="000000"/>
        </w:rPr>
        <w:t xml:space="preserve"> every </w:t>
      </w:r>
      <w:r>
        <w:rPr>
          <w:rFonts w:ascii="Arial" w:eastAsia="Times New Roman" w:hAnsi="Arial" w:cs="Arial"/>
          <w:color w:val="000000"/>
        </w:rPr>
        <w:t>‘</w:t>
      </w:r>
      <w:r w:rsidRPr="001E50A2">
        <w:rPr>
          <w:rFonts w:ascii="Arial" w:eastAsia="Times New Roman" w:hAnsi="Arial" w:cs="Arial"/>
          <w:color w:val="000000"/>
        </w:rPr>
        <w:t>traitor</w:t>
      </w:r>
      <w:r>
        <w:rPr>
          <w:rFonts w:ascii="Arial" w:eastAsia="Times New Roman" w:hAnsi="Arial" w:cs="Arial"/>
          <w:color w:val="000000"/>
        </w:rPr>
        <w:t>’</w:t>
      </w:r>
      <w:r w:rsidRPr="001E50A2">
        <w:rPr>
          <w:rFonts w:ascii="Arial" w:eastAsia="Times New Roman" w:hAnsi="Arial" w:cs="Arial"/>
          <w:color w:val="000000"/>
        </w:rPr>
        <w:t xml:space="preserve"> killed, more would be named (Chea in Chon)</w:t>
      </w:r>
      <w:r>
        <w:rPr>
          <w:rFonts w:ascii="Arial" w:eastAsia="Times New Roman" w:hAnsi="Arial" w:cs="Arial"/>
          <w:color w:val="000000"/>
        </w:rPr>
        <w:t xml:space="preserve"> as torture </w:t>
      </w:r>
      <w:r>
        <w:rPr>
          <w:rFonts w:ascii="Arial" w:eastAsia="Times New Roman" w:hAnsi="Arial" w:cs="Arial"/>
          <w:color w:val="000000"/>
        </w:rPr>
        <w:lastRenderedPageBreak/>
        <w:t xml:space="preserve">caused the innocent to agree to crimes </w:t>
      </w:r>
      <w:r w:rsidR="00AB5616">
        <w:rPr>
          <w:rFonts w:ascii="Arial" w:eastAsia="Times New Roman" w:hAnsi="Arial" w:cs="Arial"/>
          <w:color w:val="000000"/>
        </w:rPr>
        <w:t>in</w:t>
      </w:r>
      <w:r>
        <w:rPr>
          <w:rFonts w:ascii="Arial" w:eastAsia="Times New Roman" w:hAnsi="Arial" w:cs="Arial"/>
          <w:color w:val="000000"/>
        </w:rPr>
        <w:t xml:space="preserve"> a state of psychosis.</w:t>
      </w:r>
      <w:r w:rsidRPr="001E50A2">
        <w:rPr>
          <w:rFonts w:ascii="Arial" w:eastAsia="Times New Roman" w:hAnsi="Arial" w:cs="Arial"/>
          <w:color w:val="000000"/>
        </w:rPr>
        <w:t xml:space="preserve">  Mey states the soldiers at S-21 had </w:t>
      </w:r>
      <w:r>
        <w:rPr>
          <w:rFonts w:ascii="Arial" w:eastAsia="Times New Roman" w:hAnsi="Arial" w:cs="Arial"/>
          <w:color w:val="000000"/>
        </w:rPr>
        <w:t xml:space="preserve">no choice but </w:t>
      </w:r>
      <w:r w:rsidRPr="001E50A2">
        <w:rPr>
          <w:rFonts w:ascii="Arial" w:eastAsia="Times New Roman" w:hAnsi="Arial" w:cs="Arial"/>
          <w:color w:val="000000"/>
        </w:rPr>
        <w:t xml:space="preserve">to make him confess </w:t>
      </w:r>
      <w:r>
        <w:rPr>
          <w:rFonts w:ascii="Arial" w:eastAsia="Times New Roman" w:hAnsi="Arial" w:cs="Arial"/>
          <w:color w:val="000000"/>
        </w:rPr>
        <w:t xml:space="preserve">despite his innocence, as </w:t>
      </w:r>
      <w:r w:rsidRPr="001E50A2">
        <w:rPr>
          <w:rFonts w:ascii="Arial" w:eastAsia="Times New Roman" w:hAnsi="Arial" w:cs="Arial"/>
          <w:color w:val="000000"/>
        </w:rPr>
        <w:t xml:space="preserve">“they </w:t>
      </w:r>
      <w:r>
        <w:rPr>
          <w:rFonts w:ascii="Arial" w:eastAsia="Times New Roman" w:hAnsi="Arial" w:cs="Arial"/>
          <w:color w:val="000000"/>
        </w:rPr>
        <w:t xml:space="preserve">[too] </w:t>
      </w:r>
      <w:r w:rsidRPr="001E50A2">
        <w:rPr>
          <w:rFonts w:ascii="Arial" w:eastAsia="Times New Roman" w:hAnsi="Arial" w:cs="Arial"/>
          <w:color w:val="000000"/>
        </w:rPr>
        <w:t>would be killed if I</w:t>
      </w:r>
      <w:r>
        <w:rPr>
          <w:rFonts w:ascii="Arial" w:eastAsia="Times New Roman" w:hAnsi="Arial" w:cs="Arial"/>
          <w:color w:val="000000"/>
        </w:rPr>
        <w:t xml:space="preserve"> </w:t>
      </w:r>
      <w:r w:rsidRPr="001E50A2">
        <w:rPr>
          <w:rFonts w:ascii="Arial" w:eastAsia="Times New Roman" w:hAnsi="Arial" w:cs="Arial"/>
          <w:color w:val="000000"/>
        </w:rPr>
        <w:t>didn’t”</w:t>
      </w:r>
      <w:r w:rsidR="00C30817">
        <w:rPr>
          <w:rFonts w:ascii="Arial" w:eastAsia="Times New Roman" w:hAnsi="Arial" w:cs="Arial"/>
          <w:color w:val="000000"/>
        </w:rPr>
        <w:t xml:space="preserve"> (35)</w:t>
      </w:r>
      <w:r w:rsidRPr="001E50A2">
        <w:rPr>
          <w:rFonts w:ascii="Arial" w:eastAsia="Times New Roman" w:hAnsi="Arial" w:cs="Arial"/>
          <w:color w:val="000000"/>
        </w:rPr>
        <w:t>.</w:t>
      </w:r>
      <w:r>
        <w:rPr>
          <w:rFonts w:ascii="Arial" w:eastAsia="Times New Roman" w:hAnsi="Arial" w:cs="Arial"/>
          <w:color w:val="000000"/>
        </w:rPr>
        <w:t xml:space="preserve">  </w:t>
      </w:r>
      <w:r>
        <w:rPr>
          <w:rFonts w:ascii="Arial" w:eastAsia="Times New Roman" w:hAnsi="Arial" w:cs="Arial"/>
          <w:color w:val="000000"/>
          <w:lang w:val="en-HK"/>
        </w:rPr>
        <w:t>Internal e</w:t>
      </w:r>
      <w:r w:rsidRPr="001E50A2">
        <w:rPr>
          <w:rFonts w:ascii="Arial" w:eastAsia="Times New Roman" w:hAnsi="Arial" w:cs="Arial"/>
          <w:color w:val="000000"/>
          <w:lang w:val="en-HK"/>
        </w:rPr>
        <w:t xml:space="preserve">nemy paranoia </w:t>
      </w:r>
      <w:r>
        <w:rPr>
          <w:rFonts w:ascii="Arial" w:eastAsia="Times New Roman" w:hAnsi="Arial" w:cs="Arial"/>
          <w:color w:val="000000"/>
          <w:lang w:val="en-HK"/>
        </w:rPr>
        <w:t>caused the Khmer Rouge to encourage the execution of traitors, and nearly everyone was seen as a suspect (Hinton)</w:t>
      </w:r>
      <w:r w:rsidRPr="001E50A2">
        <w:rPr>
          <w:rFonts w:ascii="Arial" w:eastAsia="Times New Roman" w:hAnsi="Arial" w:cs="Arial"/>
          <w:color w:val="000000"/>
          <w:lang w:val="en-HK"/>
        </w:rPr>
        <w:t>.  </w:t>
      </w:r>
      <w:r>
        <w:rPr>
          <w:rFonts w:ascii="Arial" w:eastAsia="Times New Roman" w:hAnsi="Arial" w:cs="Arial"/>
          <w:color w:val="000000"/>
          <w:lang w:val="en-HK"/>
        </w:rPr>
        <w:t xml:space="preserve">This led to the frenzied massacre of Cambodians who were labelled traitors, in order to achieve the purist society the Khmer Rouge detailed in their ideology.  Despite the significance of ideology in causing the Cambodian genocide, it is possible that many were killed not due to </w:t>
      </w:r>
      <w:r w:rsidRPr="002E6052">
        <w:rPr>
          <w:rFonts w:ascii="Arial" w:eastAsia="Times New Roman" w:hAnsi="Arial" w:cs="Arial"/>
          <w:color w:val="000000"/>
          <w:lang w:val="en-HK"/>
        </w:rPr>
        <w:t>explicit</w:t>
      </w:r>
      <w:r>
        <w:rPr>
          <w:rFonts w:ascii="Arial" w:eastAsia="Times New Roman" w:hAnsi="Arial" w:cs="Arial"/>
          <w:color w:val="000000"/>
          <w:lang w:val="en-HK"/>
        </w:rPr>
        <w:t xml:space="preserve"> Khmer Rouge policies, but rather due to the </w:t>
      </w:r>
      <w:r w:rsidRPr="00652F32">
        <w:rPr>
          <w:rFonts w:ascii="Arial" w:eastAsia="Times New Roman" w:hAnsi="Arial" w:cs="Arial"/>
          <w:color w:val="000000"/>
          <w:lang w:val="en-HK"/>
        </w:rPr>
        <w:t xml:space="preserve">personal </w:t>
      </w:r>
      <w:r>
        <w:rPr>
          <w:rFonts w:ascii="Arial" w:eastAsia="Times New Roman" w:hAnsi="Arial" w:cs="Arial"/>
          <w:color w:val="000000"/>
          <w:lang w:val="en-HK"/>
        </w:rPr>
        <w:t>movitation of individual Khmer Rouge cadres.</w:t>
      </w:r>
    </w:p>
    <w:p w14:paraId="5877F447" w14:textId="77777777" w:rsidR="006B3DF8" w:rsidRDefault="006B3DF8" w:rsidP="006B3DF8">
      <w:pPr>
        <w:spacing w:line="480" w:lineRule="auto"/>
        <w:rPr>
          <w:rFonts w:ascii="Arial" w:eastAsia="Times New Roman" w:hAnsi="Arial" w:cs="Arial"/>
          <w:color w:val="000000"/>
          <w:lang w:val="en-HK"/>
        </w:rPr>
      </w:pPr>
    </w:p>
    <w:p w14:paraId="0CE31B6B" w14:textId="4BD86ADC" w:rsidR="006B3DF8" w:rsidRDefault="006B3DF8" w:rsidP="006B3DF8">
      <w:pPr>
        <w:spacing w:line="480" w:lineRule="auto"/>
        <w:ind w:firstLine="720"/>
        <w:rPr>
          <w:rFonts w:ascii="Arial" w:hAnsi="Arial" w:cs="Arial"/>
          <w:color w:val="000000"/>
          <w:lang w:val="en-HK"/>
        </w:rPr>
      </w:pPr>
      <w:r w:rsidRPr="00E76B3E">
        <w:rPr>
          <w:rFonts w:ascii="Arial" w:hAnsi="Arial" w:cs="Arial"/>
          <w:color w:val="000000"/>
          <w:lang w:val="en-HK"/>
        </w:rPr>
        <w:t>A</w:t>
      </w:r>
      <w:r>
        <w:rPr>
          <w:rFonts w:ascii="Arial" w:hAnsi="Arial" w:cs="Arial"/>
          <w:color w:val="000000"/>
          <w:lang w:val="en-HK"/>
        </w:rPr>
        <w:t>n alternative perspective to that proposed by simplified secondary sources suggests personal motivation to kill was the primary cause the Cambodian genocide.  An excerpt from the trial of Khmer Rouge S-21 jailer and executioner Duch suggests the possiblity that often the ground-level cadres were “acting without knowledge” (</w:t>
      </w:r>
      <w:r w:rsidR="00C30817">
        <w:rPr>
          <w:rFonts w:ascii="Arial" w:hAnsi="Arial" w:cs="Arial"/>
          <w:color w:val="000000"/>
          <w:lang w:val="en-HK"/>
        </w:rPr>
        <w:t xml:space="preserve">Chief Judge Nil Non in </w:t>
      </w:r>
      <w:r>
        <w:rPr>
          <w:rFonts w:ascii="Arial" w:hAnsi="Arial" w:cs="Arial"/>
          <w:color w:val="000000"/>
          <w:lang w:val="en-HK"/>
        </w:rPr>
        <w:t>Mey</w:t>
      </w:r>
      <w:r w:rsidR="00C30817">
        <w:rPr>
          <w:rFonts w:ascii="Arial" w:hAnsi="Arial" w:cs="Arial"/>
          <w:color w:val="000000"/>
          <w:lang w:val="en-HK"/>
        </w:rPr>
        <w:t xml:space="preserve"> 48</w:t>
      </w:r>
      <w:r>
        <w:rPr>
          <w:rFonts w:ascii="Arial" w:hAnsi="Arial" w:cs="Arial"/>
          <w:color w:val="000000"/>
          <w:lang w:val="en-HK"/>
        </w:rPr>
        <w:t>) of higher tiers of the party when inflicting punishment.  Duch insisted only hand dynamos were used on ‘traitors’ to extract information, whereas Mey, a S-21 execution centre survivor, states his interrogators used electricity from the socket.  Hinton</w:t>
      </w:r>
      <w:r w:rsidR="00A8132C">
        <w:rPr>
          <w:rFonts w:ascii="Arial" w:hAnsi="Arial" w:cs="Arial"/>
          <w:color w:val="000000"/>
          <w:lang w:val="en-HK"/>
        </w:rPr>
        <w:t xml:space="preserve"> argues in his genocidal study </w:t>
      </w:r>
      <w:r w:rsidR="00A8132C" w:rsidRPr="00A8132C">
        <w:rPr>
          <w:rFonts w:ascii="Arial" w:hAnsi="Arial" w:cs="Arial"/>
          <w:i/>
          <w:color w:val="000000"/>
          <w:lang w:val="en-HK"/>
        </w:rPr>
        <w:t>Why Did They Kill</w:t>
      </w:r>
      <w:r w:rsidR="00E53AA3">
        <w:rPr>
          <w:rFonts w:ascii="Arial" w:hAnsi="Arial" w:cs="Arial"/>
          <w:i/>
          <w:color w:val="000000"/>
          <w:lang w:val="en-HK"/>
        </w:rPr>
        <w:t>?</w:t>
      </w:r>
      <w:r>
        <w:rPr>
          <w:rFonts w:ascii="Arial" w:hAnsi="Arial" w:cs="Arial"/>
          <w:color w:val="000000"/>
          <w:lang w:val="en-HK"/>
        </w:rPr>
        <w:t xml:space="preserve"> that local Khmer Rouge cadres had their own motivations to kill; primarily </w:t>
      </w:r>
      <w:r w:rsidR="00633CB2">
        <w:rPr>
          <w:rFonts w:ascii="Arial" w:hAnsi="Arial" w:cs="Arial"/>
          <w:color w:val="000000"/>
          <w:lang w:val="en-HK"/>
        </w:rPr>
        <w:t xml:space="preserve">for </w:t>
      </w:r>
      <w:r>
        <w:rPr>
          <w:rFonts w:ascii="Arial" w:hAnsi="Arial" w:cs="Arial"/>
          <w:color w:val="000000"/>
          <w:lang w:val="en-HK"/>
        </w:rPr>
        <w:t xml:space="preserve">revenge on the soldiers of the preceding Lol Nol regime.  This hatred was transferred onto ‘city people’, whom they killed “even though Pol Pot didn’t tell them to kill” (Hinton).  Hinton goes on to suggest many cadres used ‘following orders’ as an excuse to kill, psychologically displacing blame onto authority </w:t>
      </w:r>
      <w:r w:rsidRPr="00261D40">
        <w:rPr>
          <w:rFonts w:ascii="Arial" w:hAnsi="Arial" w:cs="Arial"/>
          <w:color w:val="000000"/>
          <w:lang w:val="en-HK"/>
        </w:rPr>
        <w:t>figures.</w:t>
      </w:r>
      <w:r>
        <w:rPr>
          <w:rFonts w:ascii="Arial" w:hAnsi="Arial" w:cs="Arial"/>
          <w:color w:val="000000"/>
          <w:lang w:val="en-HK"/>
        </w:rPr>
        <w:t xml:space="preserve">  Therefore perhaps the Khmer Rouge killed not due to explicitly outlined ideological commands, but due to personal motivations such as revenge or to gain face (Hinton).  Nuon </w:t>
      </w:r>
      <w:r>
        <w:rPr>
          <w:rFonts w:ascii="Arial" w:hAnsi="Arial" w:cs="Arial"/>
          <w:color w:val="000000"/>
          <w:lang w:val="en-HK"/>
        </w:rPr>
        <w:lastRenderedPageBreak/>
        <w:t xml:space="preserve">Chea supports this view, claiming leaders of the Khmer Rouge were nationalistic and ruled for the good of the people (Chon).  Chea states the party had no policies to kill innocent people, nor overwork and starve them (Chon).  Chea knew Cambodians had to work hard under the new regime, but believes ‘enemies’ disguised as zone leaders “went too far” and “did not listen” to advice given by top leadership (Chon).  Chea insists that although leadership were aware of food shortages, they were unaware of the extremity of starvation and punishments alike (Chon).  Therefore the Khmer Rouge cadres personal motivations to kill may have been a crucial cause of </w:t>
      </w:r>
      <w:r w:rsidRPr="00975A01">
        <w:rPr>
          <w:rFonts w:ascii="Arial" w:hAnsi="Arial" w:cs="Arial"/>
          <w:color w:val="000000"/>
          <w:lang w:val="en-HK"/>
        </w:rPr>
        <w:t>the 1975-79 genocide.</w:t>
      </w:r>
      <w:r>
        <w:rPr>
          <w:rFonts w:ascii="Arial" w:hAnsi="Arial" w:cs="Arial"/>
          <w:color w:val="000000"/>
          <w:lang w:val="en-HK"/>
        </w:rPr>
        <w:t xml:space="preserve">  However, such motives were only actualised with the aid of Khmer Rouge ideology, which encouraged the killing of those considered ‘enemies’.</w:t>
      </w:r>
    </w:p>
    <w:p w14:paraId="7F9F8041" w14:textId="77777777" w:rsidR="006B3DF8" w:rsidRDefault="006B3DF8" w:rsidP="006B3DF8">
      <w:pPr>
        <w:spacing w:line="480" w:lineRule="auto"/>
        <w:rPr>
          <w:rFonts w:ascii="Arial" w:hAnsi="Arial" w:cs="Arial"/>
          <w:color w:val="000000"/>
          <w:lang w:val="en-HK"/>
        </w:rPr>
      </w:pPr>
    </w:p>
    <w:p w14:paraId="5075CF7C" w14:textId="3E0DA4CE" w:rsidR="0038115C" w:rsidRPr="004548F6" w:rsidRDefault="006B3DF8" w:rsidP="004548F6">
      <w:pPr>
        <w:spacing w:line="480" w:lineRule="auto"/>
        <w:ind w:firstLine="720"/>
        <w:rPr>
          <w:rFonts w:ascii="Arial" w:hAnsi="Arial" w:cs="Arial"/>
          <w:color w:val="000000"/>
          <w:lang w:val="en-HK"/>
        </w:rPr>
      </w:pPr>
      <w:r w:rsidRPr="0086521F">
        <w:rPr>
          <w:rFonts w:ascii="Arial" w:hAnsi="Arial" w:cs="Arial"/>
          <w:color w:val="000000"/>
          <w:lang w:val="en-HK"/>
        </w:rPr>
        <w:t>In conclusion</w:t>
      </w:r>
      <w:r>
        <w:rPr>
          <w:rFonts w:ascii="Arial" w:hAnsi="Arial" w:cs="Arial"/>
          <w:color w:val="000000"/>
          <w:lang w:val="en-HK"/>
        </w:rPr>
        <w:t xml:space="preserve">, Khmer Rouge ideology is the major cause of the Cambodian genocide of 1975-79.  Although the Khmer Rouge inferiority complex against oppressors and paranoia against internal enemies were also causes of the genocide, these elements were </w:t>
      </w:r>
      <w:r w:rsidRPr="009328F0">
        <w:rPr>
          <w:rFonts w:ascii="Arial" w:hAnsi="Arial" w:cs="Arial"/>
          <w:color w:val="000000"/>
          <w:lang w:val="en-HK"/>
        </w:rPr>
        <w:t>embodied in their ideology.</w:t>
      </w:r>
      <w:r>
        <w:rPr>
          <w:rFonts w:ascii="Arial" w:hAnsi="Arial" w:cs="Arial"/>
          <w:color w:val="000000"/>
          <w:lang w:val="en-HK"/>
        </w:rPr>
        <w:t xml:space="preserve">  The role ideology played in the Cambodian genocide is heavily emphasised in all relavant sources.  Another possible factor of the killings is the personal motivations of Khmer Rouge cadres.  This is a less determinist view as it takes into account human individuality, and is supported by more detailed but subjective primary sources, as well as scholarly human behavioural analyses of the genoc</w:t>
      </w:r>
      <w:r w:rsidRPr="00475CC4">
        <w:rPr>
          <w:rFonts w:ascii="Arial" w:hAnsi="Arial" w:cs="Arial"/>
          <w:color w:val="000000"/>
          <w:lang w:val="en-HK"/>
        </w:rPr>
        <w:t>ide.  Despite this</w:t>
      </w:r>
      <w:r>
        <w:rPr>
          <w:rFonts w:ascii="Arial" w:hAnsi="Arial" w:cs="Arial"/>
          <w:color w:val="000000"/>
          <w:lang w:val="en-HK"/>
        </w:rPr>
        <w:t>, individual motives to kill could only be sanctioned through Khmer Rouge ideology, making ideology the most significant cause of the 1975-79 Cambodian genocide.</w:t>
      </w:r>
    </w:p>
    <w:p w14:paraId="1B53BADB" w14:textId="77777777" w:rsidR="004548F6" w:rsidRDefault="004548F6">
      <w:pPr>
        <w:rPr>
          <w:rFonts w:ascii="Arial" w:hAnsi="Arial"/>
        </w:rPr>
      </w:pPr>
      <w:r>
        <w:rPr>
          <w:rFonts w:ascii="Arial" w:hAnsi="Arial"/>
        </w:rPr>
        <w:br w:type="page"/>
      </w:r>
    </w:p>
    <w:p w14:paraId="081AA132" w14:textId="66FCABC1" w:rsidR="00857699" w:rsidRPr="0027775E" w:rsidRDefault="00857699" w:rsidP="00857699">
      <w:pPr>
        <w:spacing w:line="480" w:lineRule="auto"/>
        <w:rPr>
          <w:rFonts w:ascii="Arial" w:hAnsi="Arial"/>
        </w:rPr>
      </w:pPr>
      <w:r>
        <w:rPr>
          <w:rFonts w:ascii="Arial" w:hAnsi="Arial" w:cs="Arial"/>
        </w:rPr>
        <w:lastRenderedPageBreak/>
        <w:t>who deliberately tried to massacre their own race, whereas primary sources were much more objective and considered a range of factors that sparked the genocide.</w:t>
      </w:r>
      <w:r>
        <w:rPr>
          <w:rFonts w:ascii="Arial" w:hAnsi="Arial"/>
        </w:rPr>
        <w:t xml:space="preserve"> </w:t>
      </w:r>
      <w:r>
        <w:rPr>
          <w:rFonts w:ascii="Arial" w:hAnsi="Arial" w:cs="Arial"/>
        </w:rPr>
        <w:t xml:space="preserve">More academic Western secondary sources written recently also suggested that ideology was not the only basis for the genocide, but pointed to factors such as timing and personal desire for revenge.  Despite this, I felt that every cause of the genocide could be tied into ideology, as they were either precursors or results of Khmer Rouge philosophy.  Deliberately or not, it is inevitable that historians </w:t>
      </w:r>
      <w:r w:rsidR="00ED02BA">
        <w:rPr>
          <w:rFonts w:ascii="Arial" w:hAnsi="Arial" w:cs="Arial"/>
        </w:rPr>
        <w:t>are</w:t>
      </w:r>
      <w:r>
        <w:rPr>
          <w:rFonts w:ascii="Arial" w:hAnsi="Arial" w:cs="Arial"/>
        </w:rPr>
        <w:t xml:space="preserve"> selective in their portrayal of historical knowledge</w:t>
      </w:r>
      <w:r>
        <w:rPr>
          <w:rFonts w:ascii="Arial" w:hAnsi="Arial"/>
        </w:rPr>
        <w:t>.  In an attempt to counteract this fact I attempted to use a wide range of sources to present a m</w:t>
      </w:r>
      <w:r w:rsidR="001B0F9D">
        <w:rPr>
          <w:rFonts w:ascii="Arial" w:hAnsi="Arial"/>
        </w:rPr>
        <w:t>ore objective perspective about several</w:t>
      </w:r>
      <w:r>
        <w:rPr>
          <w:rFonts w:ascii="Arial" w:hAnsi="Arial"/>
        </w:rPr>
        <w:t xml:space="preserve"> causes of the Cambodian genocide.</w:t>
      </w:r>
    </w:p>
    <w:p w14:paraId="1AA7118E" w14:textId="165942F7" w:rsidR="00F766DC" w:rsidRDefault="00F766DC">
      <w:pPr>
        <w:rPr>
          <w:rFonts w:ascii="Arial" w:hAnsi="Arial"/>
        </w:rPr>
      </w:pPr>
      <w:r>
        <w:rPr>
          <w:rFonts w:ascii="Arial" w:hAnsi="Arial"/>
        </w:rPr>
        <w:br w:type="page"/>
      </w:r>
    </w:p>
    <w:p w14:paraId="1089C87C" w14:textId="5082906F" w:rsidR="00F766DC" w:rsidRPr="00F766DC" w:rsidRDefault="00D42D6F" w:rsidP="00F766DC">
      <w:pPr>
        <w:spacing w:line="480" w:lineRule="auto"/>
        <w:rPr>
          <w:rFonts w:ascii="Arial" w:hAnsi="Arial"/>
        </w:rPr>
      </w:pPr>
      <w:r>
        <w:rPr>
          <w:rFonts w:ascii="Arial" w:hAnsi="Arial"/>
        </w:rPr>
        <w:lastRenderedPageBreak/>
        <w:t>Works Cited</w:t>
      </w:r>
    </w:p>
    <w:p w14:paraId="10DCF938" w14:textId="77777777" w:rsidR="00F766DC" w:rsidRPr="00F766DC" w:rsidRDefault="00F766DC" w:rsidP="00F766DC">
      <w:pPr>
        <w:spacing w:line="480" w:lineRule="auto"/>
        <w:rPr>
          <w:rFonts w:ascii="Arial" w:hAnsi="Arial"/>
        </w:rPr>
      </w:pPr>
    </w:p>
    <w:p w14:paraId="0851875A" w14:textId="77777777" w:rsidR="00F766DC" w:rsidRPr="00F766DC" w:rsidRDefault="00F766DC" w:rsidP="00F766DC">
      <w:pPr>
        <w:spacing w:line="480" w:lineRule="auto"/>
        <w:rPr>
          <w:rFonts w:ascii="Arial" w:hAnsi="Arial"/>
        </w:rPr>
      </w:pPr>
      <w:r w:rsidRPr="00F766DC">
        <w:rPr>
          <w:rFonts w:ascii="Arial" w:hAnsi="Arial"/>
        </w:rPr>
        <w:t xml:space="preserve">"1966-1985 Historical Background." </w:t>
      </w:r>
      <w:r w:rsidRPr="00F766DC">
        <w:rPr>
          <w:rFonts w:ascii="Arial" w:hAnsi="Arial"/>
          <w:i/>
          <w:iCs/>
        </w:rPr>
        <w:t>Century</w:t>
      </w:r>
      <w:r w:rsidRPr="00F766DC">
        <w:rPr>
          <w:rFonts w:ascii="Arial" w:hAnsi="Arial"/>
        </w:rPr>
        <w:t xml:space="preserve">. Comp. Bruce Bernard. London: </w:t>
      </w:r>
      <w:r w:rsidRPr="00F766DC">
        <w:rPr>
          <w:rFonts w:ascii="Arial" w:hAnsi="Arial"/>
        </w:rPr>
        <w:tab/>
        <w:t>Phaidon, 1999. 897-99. Print.</w:t>
      </w:r>
    </w:p>
    <w:p w14:paraId="3AC24F67" w14:textId="77777777" w:rsidR="00F766DC" w:rsidRPr="00F766DC" w:rsidRDefault="00F766DC" w:rsidP="00F766DC">
      <w:pPr>
        <w:spacing w:line="480" w:lineRule="auto"/>
        <w:rPr>
          <w:rFonts w:ascii="Arial" w:hAnsi="Arial"/>
        </w:rPr>
      </w:pPr>
    </w:p>
    <w:p w14:paraId="4B6CF5BD" w14:textId="0959CD78" w:rsidR="00F766DC" w:rsidRPr="00F766DC" w:rsidRDefault="00F766DC" w:rsidP="00F766DC">
      <w:pPr>
        <w:pStyle w:val="Normal1"/>
        <w:spacing w:line="480" w:lineRule="auto"/>
        <w:rPr>
          <w:sz w:val="24"/>
          <w:szCs w:val="24"/>
          <w:vertAlign w:val="superscript"/>
        </w:rPr>
      </w:pPr>
      <w:r w:rsidRPr="00F766DC">
        <w:rPr>
          <w:rFonts w:eastAsia="Times New Roman"/>
          <w:sz w:val="24"/>
          <w:szCs w:val="24"/>
        </w:rPr>
        <w:t xml:space="preserve">"Alexander Hinton." </w:t>
      </w:r>
      <w:r w:rsidRPr="00F766DC">
        <w:rPr>
          <w:rFonts w:eastAsia="Times New Roman"/>
          <w:i/>
          <w:iCs/>
          <w:sz w:val="24"/>
          <w:szCs w:val="24"/>
        </w:rPr>
        <w:t>Rutgers</w:t>
      </w:r>
      <w:r w:rsidRPr="00F766DC">
        <w:rPr>
          <w:rFonts w:eastAsia="Times New Roman"/>
          <w:sz w:val="24"/>
          <w:szCs w:val="24"/>
        </w:rPr>
        <w:t xml:space="preserve">. Newark </w:t>
      </w:r>
      <w:r w:rsidR="00C261F0">
        <w:rPr>
          <w:rFonts w:eastAsia="Times New Roman"/>
          <w:sz w:val="24"/>
          <w:szCs w:val="24"/>
        </w:rPr>
        <w:t xml:space="preserve">College of Arts &amp; Sciences and </w:t>
      </w:r>
      <w:r w:rsidRPr="00F766DC">
        <w:rPr>
          <w:rFonts w:eastAsia="Times New Roman"/>
          <w:sz w:val="24"/>
          <w:szCs w:val="24"/>
        </w:rPr>
        <w:t xml:space="preserve">University </w:t>
      </w:r>
      <w:r w:rsidR="00C261F0">
        <w:rPr>
          <w:rFonts w:eastAsia="Times New Roman"/>
          <w:sz w:val="24"/>
          <w:szCs w:val="24"/>
        </w:rPr>
        <w:tab/>
      </w:r>
      <w:r w:rsidRPr="00F766DC">
        <w:rPr>
          <w:rFonts w:eastAsia="Times New Roman"/>
          <w:sz w:val="24"/>
          <w:szCs w:val="24"/>
        </w:rPr>
        <w:t>Col</w:t>
      </w:r>
      <w:r w:rsidR="00C261F0">
        <w:rPr>
          <w:rFonts w:eastAsia="Times New Roman"/>
          <w:sz w:val="24"/>
          <w:szCs w:val="24"/>
        </w:rPr>
        <w:t xml:space="preserve">lege, 2013. Web. 16 Mar. 2016. </w:t>
      </w:r>
      <w:r w:rsidRPr="00F766DC">
        <w:rPr>
          <w:rFonts w:eastAsia="Times New Roman"/>
          <w:sz w:val="24"/>
          <w:szCs w:val="24"/>
        </w:rPr>
        <w:t>&lt;http://www.ncas.rutgers.edu/center-</w:t>
      </w:r>
      <w:r w:rsidR="00C261F0">
        <w:rPr>
          <w:rFonts w:eastAsia="Times New Roman"/>
          <w:sz w:val="24"/>
          <w:szCs w:val="24"/>
        </w:rPr>
        <w:tab/>
        <w:t>study-genocide-conflict-</w:t>
      </w:r>
      <w:r w:rsidRPr="00F766DC">
        <w:rPr>
          <w:rFonts w:eastAsia="Times New Roman"/>
          <w:sz w:val="24"/>
          <w:szCs w:val="24"/>
        </w:rPr>
        <w:t>resolution-and-human-rights/alex-hinton&gt;.</w:t>
      </w:r>
      <w:r w:rsidRPr="00F766DC">
        <w:rPr>
          <w:rFonts w:eastAsia="Times New Roman"/>
          <w:sz w:val="24"/>
          <w:szCs w:val="24"/>
        </w:rPr>
        <w:br/>
      </w:r>
    </w:p>
    <w:p w14:paraId="2E1C2CE7" w14:textId="1DAE9C37" w:rsidR="00F766DC" w:rsidRPr="00F766DC" w:rsidRDefault="00F766DC" w:rsidP="00F766DC">
      <w:pPr>
        <w:pStyle w:val="Normal1"/>
        <w:spacing w:line="480" w:lineRule="auto"/>
        <w:ind w:left="720" w:hanging="720"/>
        <w:rPr>
          <w:sz w:val="24"/>
          <w:szCs w:val="24"/>
        </w:rPr>
      </w:pPr>
      <w:r w:rsidRPr="00F766DC">
        <w:rPr>
          <w:sz w:val="24"/>
          <w:szCs w:val="24"/>
        </w:rPr>
        <w:t xml:space="preserve">"Behind the Killing Fields.” </w:t>
      </w:r>
      <w:r w:rsidRPr="00F766DC">
        <w:rPr>
          <w:i/>
          <w:sz w:val="24"/>
          <w:szCs w:val="24"/>
        </w:rPr>
        <w:t>Behind the Killing Fields | Gina Chon, Sambath Thet</w:t>
      </w:r>
      <w:r w:rsidRPr="00F766DC">
        <w:rPr>
          <w:sz w:val="24"/>
          <w:szCs w:val="24"/>
        </w:rPr>
        <w:t>. Uni</w:t>
      </w:r>
      <w:r w:rsidR="00C261F0">
        <w:rPr>
          <w:sz w:val="24"/>
          <w:szCs w:val="24"/>
        </w:rPr>
        <w:t xml:space="preserve">versity of Pennsylvania Press,  </w:t>
      </w:r>
      <w:r w:rsidRPr="00F766DC">
        <w:rPr>
          <w:sz w:val="24"/>
          <w:szCs w:val="24"/>
        </w:rPr>
        <w:t>2016. Web. 16 Mar. 2016. &lt;http://www.upenn.edu/pennpress/book/14721.html&gt;.</w:t>
      </w:r>
    </w:p>
    <w:p w14:paraId="09F35A36" w14:textId="77777777" w:rsidR="00F766DC" w:rsidRPr="00F766DC" w:rsidRDefault="00F766DC" w:rsidP="00F766DC">
      <w:pPr>
        <w:spacing w:line="480" w:lineRule="auto"/>
        <w:rPr>
          <w:rFonts w:ascii="Arial" w:eastAsia="Times New Roman" w:hAnsi="Arial"/>
        </w:rPr>
      </w:pPr>
    </w:p>
    <w:p w14:paraId="57D8773F" w14:textId="076BCE08" w:rsidR="00F766DC" w:rsidRPr="00F766DC" w:rsidRDefault="00F766DC" w:rsidP="00F766DC">
      <w:pPr>
        <w:spacing w:line="480" w:lineRule="auto"/>
        <w:rPr>
          <w:rFonts w:ascii="Arial" w:hAnsi="Arial"/>
        </w:rPr>
      </w:pPr>
      <w:r w:rsidRPr="00F766DC">
        <w:rPr>
          <w:rFonts w:ascii="Arial" w:hAnsi="Arial"/>
        </w:rPr>
        <w:t xml:space="preserve">Chomsky, Noam, and Edward S. Herman. "Cambodia." </w:t>
      </w:r>
      <w:r w:rsidRPr="00F766DC">
        <w:rPr>
          <w:rFonts w:ascii="Arial" w:hAnsi="Arial"/>
          <w:i/>
          <w:iCs/>
        </w:rPr>
        <w:t xml:space="preserve">After the Cataclysm, </w:t>
      </w:r>
      <w:r w:rsidRPr="00F766DC">
        <w:rPr>
          <w:rFonts w:ascii="Arial" w:hAnsi="Arial"/>
          <w:i/>
          <w:iCs/>
        </w:rPr>
        <w:tab/>
        <w:t>Postwar Indochina and the Reconstruction of Imperial Ideology</w:t>
      </w:r>
      <w:r w:rsidR="00C261F0">
        <w:rPr>
          <w:rFonts w:ascii="Arial" w:hAnsi="Arial"/>
        </w:rPr>
        <w:t xml:space="preserve">. Boston: </w:t>
      </w:r>
      <w:r w:rsidR="00C261F0">
        <w:rPr>
          <w:rFonts w:ascii="Arial" w:hAnsi="Arial"/>
        </w:rPr>
        <w:tab/>
      </w:r>
      <w:r w:rsidRPr="00F766DC">
        <w:rPr>
          <w:rFonts w:ascii="Arial" w:hAnsi="Arial"/>
        </w:rPr>
        <w:t xml:space="preserve">South End, 1979. 135-295. </w:t>
      </w:r>
      <w:r w:rsidRPr="00F766DC">
        <w:rPr>
          <w:rFonts w:ascii="Arial" w:hAnsi="Arial"/>
          <w:i/>
          <w:iCs/>
        </w:rPr>
        <w:t>Questia</w:t>
      </w:r>
      <w:r w:rsidRPr="00F766DC">
        <w:rPr>
          <w:rFonts w:ascii="Arial" w:hAnsi="Arial"/>
        </w:rPr>
        <w:t xml:space="preserve">. Web. 16 Mar. 2016. </w:t>
      </w:r>
      <w:r w:rsidRPr="00F766DC">
        <w:rPr>
          <w:rFonts w:ascii="Arial" w:hAnsi="Arial"/>
        </w:rPr>
        <w:tab/>
        <w:t>&lt;https://www.questiaschool.com/read/82227147/after-the-cataclysm-</w:t>
      </w:r>
      <w:r w:rsidRPr="00F766DC">
        <w:rPr>
          <w:rFonts w:ascii="Arial" w:hAnsi="Arial"/>
        </w:rPr>
        <w:tab/>
        <w:t xml:space="preserve">postwar-indochina-and-the-reconstruction&gt;. </w:t>
      </w:r>
    </w:p>
    <w:p w14:paraId="26639D7B" w14:textId="77777777" w:rsidR="00F766DC" w:rsidRPr="00F766DC" w:rsidRDefault="00F766DC" w:rsidP="00F766DC">
      <w:pPr>
        <w:spacing w:line="480" w:lineRule="auto"/>
        <w:rPr>
          <w:rFonts w:ascii="Arial" w:hAnsi="Arial"/>
        </w:rPr>
      </w:pPr>
    </w:p>
    <w:p w14:paraId="569D393F" w14:textId="77777777" w:rsidR="00F766DC" w:rsidRPr="00F766DC" w:rsidRDefault="00F766DC" w:rsidP="00F766DC">
      <w:pPr>
        <w:spacing w:line="480" w:lineRule="auto"/>
        <w:rPr>
          <w:rFonts w:ascii="Arial" w:eastAsia="Times New Roman" w:hAnsi="Arial"/>
        </w:rPr>
      </w:pPr>
      <w:r w:rsidRPr="00F766DC">
        <w:rPr>
          <w:rFonts w:ascii="Arial" w:eastAsia="Times New Roman" w:hAnsi="Arial"/>
        </w:rPr>
        <w:t xml:space="preserve">Chon, Gina, and Sambath Thet. </w:t>
      </w:r>
      <w:r w:rsidRPr="00F766DC">
        <w:rPr>
          <w:rFonts w:ascii="Arial" w:eastAsia="Times New Roman" w:hAnsi="Arial"/>
          <w:i/>
          <w:iCs/>
        </w:rPr>
        <w:t xml:space="preserve">Behind the Killing Fields: A Khmer Rouge </w:t>
      </w:r>
      <w:r w:rsidRPr="00F766DC">
        <w:rPr>
          <w:rFonts w:ascii="Arial" w:eastAsia="Times New Roman" w:hAnsi="Arial"/>
          <w:i/>
          <w:iCs/>
        </w:rPr>
        <w:tab/>
        <w:t>Leader and One of His Victims</w:t>
      </w:r>
      <w:r w:rsidRPr="00F766DC">
        <w:rPr>
          <w:rFonts w:ascii="Arial" w:eastAsia="Times New Roman" w:hAnsi="Arial"/>
        </w:rPr>
        <w:t xml:space="preserve">. Philadelphia: U of Pennsylvania, 2010. </w:t>
      </w:r>
      <w:r w:rsidRPr="00F766DC">
        <w:rPr>
          <w:rFonts w:ascii="Arial" w:eastAsia="Times New Roman" w:hAnsi="Arial"/>
        </w:rPr>
        <w:tab/>
      </w:r>
      <w:r w:rsidRPr="00F766DC">
        <w:rPr>
          <w:rFonts w:ascii="Arial" w:eastAsia="Times New Roman" w:hAnsi="Arial"/>
          <w:i/>
          <w:iCs/>
        </w:rPr>
        <w:t>Questia</w:t>
      </w:r>
      <w:r w:rsidRPr="00F766DC">
        <w:rPr>
          <w:rFonts w:ascii="Arial" w:eastAsia="Times New Roman" w:hAnsi="Arial"/>
        </w:rPr>
        <w:t xml:space="preserve">. Web. 2 Mar. 2016. </w:t>
      </w:r>
      <w:r w:rsidRPr="00F766DC">
        <w:rPr>
          <w:rFonts w:ascii="Arial" w:eastAsia="Times New Roman" w:hAnsi="Arial"/>
        </w:rPr>
        <w:tab/>
        <w:t>&lt;https://www.questiaschool.com/read/124338963/behind-the-killing-</w:t>
      </w:r>
      <w:r w:rsidRPr="00F766DC">
        <w:rPr>
          <w:rFonts w:ascii="Arial" w:eastAsia="Times New Roman" w:hAnsi="Arial"/>
        </w:rPr>
        <w:tab/>
        <w:t>fields-a-khmer-rouge-leader-and&gt;.</w:t>
      </w:r>
    </w:p>
    <w:p w14:paraId="68A9FD40" w14:textId="77777777" w:rsidR="00F766DC" w:rsidRPr="00F766DC" w:rsidRDefault="00F766DC" w:rsidP="00F766DC">
      <w:pPr>
        <w:spacing w:line="480" w:lineRule="auto"/>
        <w:rPr>
          <w:rFonts w:ascii="Arial" w:hAnsi="Arial"/>
        </w:rPr>
      </w:pPr>
    </w:p>
    <w:p w14:paraId="5C657882" w14:textId="77777777" w:rsidR="00F766DC" w:rsidRPr="00F766DC" w:rsidRDefault="00F766DC" w:rsidP="00F766DC">
      <w:pPr>
        <w:spacing w:line="480" w:lineRule="auto"/>
        <w:rPr>
          <w:rFonts w:ascii="Arial" w:eastAsia="Times New Roman" w:hAnsi="Arial"/>
        </w:rPr>
      </w:pPr>
      <w:r w:rsidRPr="00F766DC">
        <w:rPr>
          <w:rFonts w:ascii="Arial" w:eastAsia="Times New Roman" w:hAnsi="Arial"/>
        </w:rPr>
        <w:lastRenderedPageBreak/>
        <w:t xml:space="preserve">Garraty, John A., Walter Bernard, Milton Glaser, and Daniel Okrent. </w:t>
      </w:r>
      <w:r w:rsidRPr="00F766DC">
        <w:rPr>
          <w:rFonts w:ascii="Arial" w:eastAsia="Times New Roman" w:hAnsi="Arial"/>
          <w:i/>
          <w:iCs/>
        </w:rPr>
        <w:t xml:space="preserve">The 20th </w:t>
      </w:r>
      <w:r w:rsidRPr="00F766DC">
        <w:rPr>
          <w:rFonts w:ascii="Arial" w:eastAsia="Times New Roman" w:hAnsi="Arial"/>
          <w:i/>
          <w:iCs/>
        </w:rPr>
        <w:tab/>
        <w:t>Century: An Illustrated History of Our Lives and Times</w:t>
      </w:r>
      <w:r w:rsidRPr="00F766DC">
        <w:rPr>
          <w:rFonts w:ascii="Arial" w:eastAsia="Times New Roman" w:hAnsi="Arial"/>
        </w:rPr>
        <w:t xml:space="preserve">. Ed. Lorraine </w:t>
      </w:r>
      <w:r w:rsidRPr="00F766DC">
        <w:rPr>
          <w:rFonts w:ascii="Arial" w:eastAsia="Times New Roman" w:hAnsi="Arial"/>
        </w:rPr>
        <w:tab/>
        <w:t>Glennon. Bronze ed. North Dighton, MA: JG, 2000. 547, 567. Print.</w:t>
      </w:r>
    </w:p>
    <w:p w14:paraId="3BCD0186" w14:textId="77777777" w:rsidR="00F766DC" w:rsidRPr="00F766DC" w:rsidRDefault="00F766DC" w:rsidP="00F766DC">
      <w:pPr>
        <w:spacing w:line="480" w:lineRule="auto"/>
        <w:rPr>
          <w:rFonts w:ascii="Arial" w:eastAsia="Times New Roman" w:hAnsi="Arial"/>
        </w:rPr>
      </w:pPr>
    </w:p>
    <w:p w14:paraId="42C0338B" w14:textId="2739C35D" w:rsidR="00F766DC" w:rsidRPr="00F766DC" w:rsidRDefault="00F766DC" w:rsidP="00F766DC">
      <w:pPr>
        <w:spacing w:line="480" w:lineRule="auto"/>
        <w:rPr>
          <w:rFonts w:ascii="Arial" w:hAnsi="Arial"/>
        </w:rPr>
      </w:pPr>
      <w:r w:rsidRPr="00F766DC">
        <w:rPr>
          <w:rFonts w:ascii="Arial" w:hAnsi="Arial"/>
        </w:rPr>
        <w:t xml:space="preserve">Hinton, Alexander Laban. </w:t>
      </w:r>
      <w:r w:rsidRPr="00F766DC">
        <w:rPr>
          <w:rFonts w:ascii="Arial" w:hAnsi="Arial"/>
          <w:i/>
          <w:iCs/>
        </w:rPr>
        <w:t xml:space="preserve">Why Did They Kill?: Cambodia in the Shadow of </w:t>
      </w:r>
      <w:r w:rsidRPr="00F766DC">
        <w:rPr>
          <w:rFonts w:ascii="Arial" w:hAnsi="Arial"/>
          <w:i/>
          <w:iCs/>
        </w:rPr>
        <w:tab/>
        <w:t>Genocide</w:t>
      </w:r>
      <w:r w:rsidRPr="00F766DC">
        <w:rPr>
          <w:rFonts w:ascii="Arial" w:hAnsi="Arial"/>
        </w:rPr>
        <w:t xml:space="preserve">. Berkeley: U of California, 2005. </w:t>
      </w:r>
      <w:r w:rsidRPr="00F766DC">
        <w:rPr>
          <w:rFonts w:ascii="Arial" w:hAnsi="Arial"/>
          <w:i/>
          <w:iCs/>
        </w:rPr>
        <w:t>Questia</w:t>
      </w:r>
      <w:r w:rsidRPr="00F766DC">
        <w:rPr>
          <w:rFonts w:ascii="Arial" w:hAnsi="Arial"/>
        </w:rPr>
        <w:t xml:space="preserve">. Web. 16 Mar. </w:t>
      </w:r>
      <w:r w:rsidRPr="00F766DC">
        <w:rPr>
          <w:rFonts w:ascii="Arial" w:hAnsi="Arial"/>
        </w:rPr>
        <w:tab/>
        <w:t xml:space="preserve">2016. </w:t>
      </w:r>
      <w:r w:rsidR="00C261F0">
        <w:rPr>
          <w:rFonts w:ascii="Arial" w:hAnsi="Arial"/>
        </w:rPr>
        <w:tab/>
      </w:r>
      <w:r w:rsidRPr="00F766DC">
        <w:rPr>
          <w:rFonts w:ascii="Arial" w:hAnsi="Arial"/>
        </w:rPr>
        <w:t>&lt;https://www.questiaschool.c</w:t>
      </w:r>
      <w:r w:rsidR="00C261F0">
        <w:rPr>
          <w:rFonts w:ascii="Arial" w:hAnsi="Arial"/>
        </w:rPr>
        <w:t>om/read/124882557/why-did-they-</w:t>
      </w:r>
      <w:r w:rsidRPr="00F766DC">
        <w:rPr>
          <w:rFonts w:ascii="Arial" w:hAnsi="Arial"/>
        </w:rPr>
        <w:t>kill-cambodia-</w:t>
      </w:r>
      <w:r w:rsidR="00C261F0">
        <w:rPr>
          <w:rFonts w:ascii="Arial" w:hAnsi="Arial"/>
        </w:rPr>
        <w:tab/>
      </w:r>
      <w:r w:rsidRPr="00F766DC">
        <w:rPr>
          <w:rFonts w:ascii="Arial" w:hAnsi="Arial"/>
        </w:rPr>
        <w:t>in-the-shadow-of-genocide&gt;.</w:t>
      </w:r>
    </w:p>
    <w:p w14:paraId="6286285F" w14:textId="77777777" w:rsidR="00F766DC" w:rsidRPr="00F766DC" w:rsidRDefault="00F766DC" w:rsidP="00F766DC">
      <w:pPr>
        <w:pStyle w:val="Normal1"/>
        <w:spacing w:line="480" w:lineRule="auto"/>
        <w:rPr>
          <w:sz w:val="24"/>
          <w:szCs w:val="24"/>
        </w:rPr>
      </w:pPr>
    </w:p>
    <w:p w14:paraId="4FC7AC49" w14:textId="77777777" w:rsidR="00F766DC" w:rsidRPr="00F766DC" w:rsidRDefault="00F766DC" w:rsidP="00F766DC">
      <w:pPr>
        <w:spacing w:line="480" w:lineRule="auto"/>
        <w:rPr>
          <w:rFonts w:ascii="Arial" w:eastAsia="Times New Roman" w:hAnsi="Arial"/>
        </w:rPr>
      </w:pPr>
      <w:r w:rsidRPr="00F766DC">
        <w:rPr>
          <w:rFonts w:ascii="Arial" w:eastAsia="Times New Roman" w:hAnsi="Arial"/>
        </w:rPr>
        <w:t xml:space="preserve">Mey, Chum. </w:t>
      </w:r>
      <w:r w:rsidRPr="00F766DC">
        <w:rPr>
          <w:rFonts w:ascii="Arial" w:eastAsia="Times New Roman" w:hAnsi="Arial"/>
          <w:i/>
          <w:iCs/>
        </w:rPr>
        <w:t xml:space="preserve">Survivor: The Triumph of an Ordinary Man in the Khmer Rouge </w:t>
      </w:r>
      <w:r w:rsidRPr="00F766DC">
        <w:rPr>
          <w:rFonts w:ascii="Arial" w:eastAsia="Times New Roman" w:hAnsi="Arial"/>
          <w:i/>
          <w:iCs/>
        </w:rPr>
        <w:tab/>
        <w:t>Genocide</w:t>
      </w:r>
      <w:r w:rsidRPr="00F766DC">
        <w:rPr>
          <w:rFonts w:ascii="Arial" w:eastAsia="Times New Roman" w:hAnsi="Arial"/>
        </w:rPr>
        <w:t xml:space="preserve">. Trans. Sim Sorya and Kimsroy Sokvisal. Phnom Penh: </w:t>
      </w:r>
      <w:r w:rsidRPr="00F766DC">
        <w:rPr>
          <w:rFonts w:ascii="Arial" w:eastAsia="Times New Roman" w:hAnsi="Arial"/>
        </w:rPr>
        <w:tab/>
        <w:t>Documentation Center of Cambodia, 2012. Print.</w:t>
      </w:r>
    </w:p>
    <w:p w14:paraId="3A295C50" w14:textId="77777777" w:rsidR="00F766DC" w:rsidRPr="00F766DC" w:rsidRDefault="00F766DC" w:rsidP="00F766DC">
      <w:pPr>
        <w:spacing w:line="480" w:lineRule="auto"/>
        <w:rPr>
          <w:rFonts w:ascii="Arial" w:eastAsia="Times New Roman" w:hAnsi="Arial"/>
        </w:rPr>
      </w:pPr>
    </w:p>
    <w:p w14:paraId="5FC74333" w14:textId="054B428A" w:rsidR="00F766DC" w:rsidRPr="00F766DC" w:rsidRDefault="00F766DC" w:rsidP="00F766DC">
      <w:pPr>
        <w:spacing w:line="480" w:lineRule="auto"/>
        <w:rPr>
          <w:rFonts w:ascii="Arial" w:eastAsia="Times New Roman" w:hAnsi="Arial"/>
        </w:rPr>
      </w:pPr>
      <w:r w:rsidRPr="00F766DC">
        <w:rPr>
          <w:rFonts w:ascii="Arial" w:eastAsia="Times New Roman" w:hAnsi="Arial"/>
        </w:rPr>
        <w:t xml:space="preserve">Nhem, Boraden. </w:t>
      </w:r>
      <w:r w:rsidRPr="00F766DC">
        <w:rPr>
          <w:rFonts w:ascii="Arial" w:eastAsia="Times New Roman" w:hAnsi="Arial"/>
          <w:i/>
          <w:iCs/>
        </w:rPr>
        <w:t xml:space="preserve">The Khmer Rouge: Ideology, Militarism, and the Revolution </w:t>
      </w:r>
      <w:r w:rsidRPr="00F766DC">
        <w:rPr>
          <w:rFonts w:ascii="Arial" w:eastAsia="Times New Roman" w:hAnsi="Arial"/>
          <w:i/>
          <w:iCs/>
        </w:rPr>
        <w:tab/>
        <w:t>That Consumed a Generation</w:t>
      </w:r>
      <w:r w:rsidRPr="00F766DC">
        <w:rPr>
          <w:rFonts w:ascii="Arial" w:eastAsia="Times New Roman" w:hAnsi="Arial"/>
        </w:rPr>
        <w:t xml:space="preserve">. Santa Barbara, CA: Praeger, 2013. </w:t>
      </w:r>
      <w:r w:rsidRPr="00F766DC">
        <w:rPr>
          <w:rFonts w:ascii="Arial" w:eastAsia="Times New Roman" w:hAnsi="Arial"/>
        </w:rPr>
        <w:tab/>
      </w:r>
      <w:r w:rsidRPr="00F766DC">
        <w:rPr>
          <w:rFonts w:ascii="Arial" w:eastAsia="Times New Roman" w:hAnsi="Arial"/>
          <w:i/>
          <w:iCs/>
        </w:rPr>
        <w:t>Questia</w:t>
      </w:r>
      <w:r w:rsidRPr="00F766DC">
        <w:rPr>
          <w:rFonts w:ascii="Arial" w:eastAsia="Times New Roman" w:hAnsi="Arial"/>
        </w:rPr>
        <w:t xml:space="preserve">. </w:t>
      </w:r>
      <w:r w:rsidR="0082680F">
        <w:rPr>
          <w:rFonts w:ascii="Arial" w:eastAsia="Times New Roman" w:hAnsi="Arial"/>
        </w:rPr>
        <w:tab/>
      </w:r>
      <w:r w:rsidRPr="00F766DC">
        <w:rPr>
          <w:rFonts w:ascii="Arial" w:eastAsia="Times New Roman" w:hAnsi="Arial"/>
        </w:rPr>
        <w:t xml:space="preserve">Web. 9 Mar. 2016. </w:t>
      </w:r>
      <w:r w:rsidRPr="00F766DC">
        <w:rPr>
          <w:rFonts w:ascii="Arial" w:eastAsia="Times New Roman" w:hAnsi="Arial"/>
        </w:rPr>
        <w:tab/>
        <w:t>&lt;https://www.questiaschool.com/read/123939345/the-</w:t>
      </w:r>
      <w:r w:rsidR="0082680F">
        <w:rPr>
          <w:rFonts w:ascii="Arial" w:eastAsia="Times New Roman" w:hAnsi="Arial"/>
        </w:rPr>
        <w:tab/>
        <w:t>khmer-rouge-</w:t>
      </w:r>
      <w:r w:rsidRPr="00F766DC">
        <w:rPr>
          <w:rFonts w:ascii="Arial" w:eastAsia="Times New Roman" w:hAnsi="Arial"/>
        </w:rPr>
        <w:t>ideology-militarism-and-the-revolution&gt;.</w:t>
      </w:r>
    </w:p>
    <w:p w14:paraId="7A69E912" w14:textId="77777777" w:rsidR="00F766DC" w:rsidRPr="00F766DC" w:rsidRDefault="00F766DC" w:rsidP="00F766DC">
      <w:pPr>
        <w:spacing w:line="480" w:lineRule="auto"/>
        <w:rPr>
          <w:rFonts w:ascii="Arial" w:eastAsia="Times New Roman" w:hAnsi="Arial"/>
        </w:rPr>
      </w:pPr>
    </w:p>
    <w:p w14:paraId="4C1F46CF" w14:textId="2091C13E" w:rsidR="00F766DC" w:rsidRPr="00F766DC" w:rsidRDefault="00F766DC" w:rsidP="00F766DC">
      <w:pPr>
        <w:spacing w:line="480" w:lineRule="auto"/>
        <w:rPr>
          <w:rFonts w:ascii="Arial" w:hAnsi="Arial"/>
        </w:rPr>
      </w:pPr>
      <w:r w:rsidRPr="00F766DC">
        <w:rPr>
          <w:rFonts w:ascii="Arial" w:hAnsi="Arial"/>
        </w:rPr>
        <w:t xml:space="preserve">"Nuon Chea." </w:t>
      </w:r>
      <w:r w:rsidRPr="00F766DC">
        <w:rPr>
          <w:rFonts w:ascii="Arial" w:hAnsi="Arial"/>
          <w:i/>
          <w:iCs/>
        </w:rPr>
        <w:t>Extraordinary Chambers in the Courts of Cambodia (ECCC)</w:t>
      </w:r>
      <w:r w:rsidRPr="00F766DC">
        <w:rPr>
          <w:rFonts w:ascii="Arial" w:hAnsi="Arial"/>
        </w:rPr>
        <w:t xml:space="preserve">. </w:t>
      </w:r>
      <w:r w:rsidRPr="00F766DC">
        <w:rPr>
          <w:rFonts w:ascii="Arial" w:hAnsi="Arial"/>
        </w:rPr>
        <w:tab/>
        <w:t xml:space="preserve">Extraordinary Chambers in the Courts of Cambodia (ECCC), 2015. </w:t>
      </w:r>
      <w:r w:rsidRPr="00F766DC">
        <w:rPr>
          <w:rFonts w:ascii="Arial" w:hAnsi="Arial"/>
        </w:rPr>
        <w:tab/>
        <w:t xml:space="preserve">Web. 16 </w:t>
      </w:r>
      <w:r w:rsidR="0082680F">
        <w:rPr>
          <w:rFonts w:ascii="Arial" w:hAnsi="Arial"/>
        </w:rPr>
        <w:tab/>
      </w:r>
      <w:r w:rsidRPr="00F766DC">
        <w:rPr>
          <w:rFonts w:ascii="Arial" w:hAnsi="Arial"/>
        </w:rPr>
        <w:t>Mar. 2016. &lt;http://www.eccc.</w:t>
      </w:r>
      <w:r w:rsidR="0082680F">
        <w:rPr>
          <w:rFonts w:ascii="Arial" w:hAnsi="Arial"/>
        </w:rPr>
        <w:t>gov.kh/en/indicted-person/nuon-</w:t>
      </w:r>
      <w:r w:rsidRPr="00F766DC">
        <w:rPr>
          <w:rFonts w:ascii="Arial" w:hAnsi="Arial"/>
        </w:rPr>
        <w:t>chea&gt;.</w:t>
      </w:r>
    </w:p>
    <w:p w14:paraId="66EC42FF" w14:textId="77777777" w:rsidR="00F766DC" w:rsidRPr="00F766DC" w:rsidRDefault="00F766DC" w:rsidP="00F766DC">
      <w:pPr>
        <w:spacing w:line="480" w:lineRule="auto"/>
        <w:rPr>
          <w:rFonts w:ascii="Arial" w:eastAsia="Times New Roman" w:hAnsi="Arial"/>
        </w:rPr>
      </w:pPr>
    </w:p>
    <w:p w14:paraId="10D31BA3" w14:textId="43EE498C" w:rsidR="00F766DC" w:rsidRPr="00F766DC" w:rsidRDefault="00F766DC" w:rsidP="00F766DC">
      <w:pPr>
        <w:spacing w:line="480" w:lineRule="auto"/>
        <w:rPr>
          <w:rFonts w:ascii="Arial" w:eastAsia="Times New Roman" w:hAnsi="Arial"/>
        </w:rPr>
      </w:pPr>
      <w:r w:rsidRPr="00F766DC">
        <w:rPr>
          <w:rFonts w:ascii="Arial" w:eastAsia="Times New Roman" w:hAnsi="Arial"/>
        </w:rPr>
        <w:t xml:space="preserve">"One Spoon of Rice." </w:t>
      </w:r>
      <w:r w:rsidRPr="00F766DC">
        <w:rPr>
          <w:rFonts w:ascii="Arial" w:eastAsia="Times New Roman" w:hAnsi="Arial"/>
          <w:i/>
          <w:iCs/>
        </w:rPr>
        <w:t xml:space="preserve">Children of Cambodia's Killing Fields: Memoirs by </w:t>
      </w:r>
      <w:r w:rsidRPr="00F766DC">
        <w:rPr>
          <w:rFonts w:ascii="Arial" w:eastAsia="Times New Roman" w:hAnsi="Arial"/>
          <w:i/>
          <w:iCs/>
        </w:rPr>
        <w:tab/>
        <w:t>Survivors</w:t>
      </w:r>
      <w:r w:rsidRPr="00F766DC">
        <w:rPr>
          <w:rFonts w:ascii="Arial" w:eastAsia="Times New Roman" w:hAnsi="Arial"/>
        </w:rPr>
        <w:t xml:space="preserve">. </w:t>
      </w:r>
      <w:r w:rsidR="0082680F">
        <w:rPr>
          <w:rFonts w:ascii="Arial" w:eastAsia="Times New Roman" w:hAnsi="Arial"/>
        </w:rPr>
        <w:tab/>
      </w:r>
      <w:r w:rsidRPr="00F766DC">
        <w:rPr>
          <w:rFonts w:ascii="Arial" w:eastAsia="Times New Roman" w:hAnsi="Arial"/>
        </w:rPr>
        <w:t>Comp. Dith Pran. Ed. Kim</w:t>
      </w:r>
      <w:r w:rsidR="00C261F0">
        <w:rPr>
          <w:rFonts w:ascii="Arial" w:eastAsia="Times New Roman" w:hAnsi="Arial"/>
        </w:rPr>
        <w:t xml:space="preserve"> DePaul. Chiang Mai, Thailand: </w:t>
      </w:r>
      <w:r w:rsidRPr="00F766DC">
        <w:rPr>
          <w:rFonts w:ascii="Arial" w:eastAsia="Times New Roman" w:hAnsi="Arial"/>
        </w:rPr>
        <w:t xml:space="preserve">Silkworm, 1997. </w:t>
      </w:r>
      <w:r w:rsidR="0082680F">
        <w:rPr>
          <w:rFonts w:ascii="Arial" w:eastAsia="Times New Roman" w:hAnsi="Arial"/>
        </w:rPr>
        <w:tab/>
      </w:r>
      <w:r w:rsidRPr="00F766DC">
        <w:rPr>
          <w:rFonts w:ascii="Arial" w:eastAsia="Times New Roman" w:hAnsi="Arial"/>
        </w:rPr>
        <w:t>19-</w:t>
      </w:r>
      <w:r w:rsidR="00C261F0">
        <w:rPr>
          <w:rFonts w:ascii="Arial" w:eastAsia="Times New Roman" w:hAnsi="Arial"/>
        </w:rPr>
        <w:tab/>
      </w:r>
      <w:r w:rsidRPr="00F766DC">
        <w:rPr>
          <w:rFonts w:ascii="Arial" w:eastAsia="Times New Roman" w:hAnsi="Arial"/>
        </w:rPr>
        <w:t>25. Print.</w:t>
      </w:r>
    </w:p>
    <w:p w14:paraId="0DD7FE61" w14:textId="77777777" w:rsidR="00F766DC" w:rsidRPr="00F766DC" w:rsidRDefault="00F766DC" w:rsidP="00F766DC">
      <w:pPr>
        <w:spacing w:line="480" w:lineRule="auto"/>
        <w:rPr>
          <w:rFonts w:ascii="Arial" w:hAnsi="Arial"/>
        </w:rPr>
      </w:pPr>
    </w:p>
    <w:p w14:paraId="324691A0" w14:textId="63560CBF" w:rsidR="00F766DC" w:rsidRPr="00F766DC" w:rsidRDefault="00F766DC" w:rsidP="00F766DC">
      <w:pPr>
        <w:pStyle w:val="Normal1"/>
        <w:spacing w:line="480" w:lineRule="auto"/>
        <w:rPr>
          <w:sz w:val="24"/>
          <w:szCs w:val="24"/>
        </w:rPr>
      </w:pPr>
      <w:r w:rsidRPr="00F766DC">
        <w:rPr>
          <w:sz w:val="24"/>
          <w:szCs w:val="24"/>
        </w:rPr>
        <w:t xml:space="preserve">"Profile: Khmer Rouge Leaders." </w:t>
      </w:r>
      <w:r w:rsidRPr="00F766DC">
        <w:rPr>
          <w:i/>
          <w:sz w:val="24"/>
          <w:szCs w:val="24"/>
        </w:rPr>
        <w:t>BBC News</w:t>
      </w:r>
      <w:r w:rsidRPr="00F766DC">
        <w:rPr>
          <w:sz w:val="24"/>
          <w:szCs w:val="24"/>
        </w:rPr>
        <w:t xml:space="preserve">. BBC, 7 Aug. 2014. Web. 16 </w:t>
      </w:r>
      <w:r w:rsidRPr="00F766DC">
        <w:rPr>
          <w:sz w:val="24"/>
          <w:szCs w:val="24"/>
        </w:rPr>
        <w:tab/>
        <w:t xml:space="preserve">Mar. </w:t>
      </w:r>
      <w:r w:rsidR="0082680F">
        <w:rPr>
          <w:sz w:val="24"/>
          <w:szCs w:val="24"/>
        </w:rPr>
        <w:tab/>
      </w:r>
      <w:r w:rsidRPr="00F766DC">
        <w:rPr>
          <w:sz w:val="24"/>
          <w:szCs w:val="24"/>
        </w:rPr>
        <w:t>2016. &lt;http://www.bbc.com/news/world-asia-28654147&gt;.</w:t>
      </w:r>
    </w:p>
    <w:p w14:paraId="584D7E6A" w14:textId="77777777" w:rsidR="00F766DC" w:rsidRPr="00F766DC" w:rsidRDefault="00F766DC" w:rsidP="00F766DC">
      <w:pPr>
        <w:spacing w:line="480" w:lineRule="auto"/>
        <w:rPr>
          <w:rFonts w:ascii="Arial" w:eastAsia="Times New Roman" w:hAnsi="Arial"/>
          <w:shd w:val="clear" w:color="auto" w:fill="FFF2CC"/>
        </w:rPr>
      </w:pPr>
    </w:p>
    <w:p w14:paraId="2FF799CD" w14:textId="77777777" w:rsidR="00F766DC" w:rsidRPr="00F766DC" w:rsidRDefault="00F766DC" w:rsidP="00F766DC">
      <w:pPr>
        <w:spacing w:line="480" w:lineRule="auto"/>
        <w:rPr>
          <w:rFonts w:ascii="Arial" w:eastAsia="Times New Roman" w:hAnsi="Arial"/>
        </w:rPr>
      </w:pPr>
      <w:r w:rsidRPr="00F766DC">
        <w:rPr>
          <w:rFonts w:ascii="Arial" w:eastAsia="Times New Roman" w:hAnsi="Arial"/>
        </w:rPr>
        <w:t xml:space="preserve">Wood, John. </w:t>
      </w:r>
      <w:r w:rsidRPr="00F766DC">
        <w:rPr>
          <w:rFonts w:ascii="Arial" w:eastAsia="Times New Roman" w:hAnsi="Arial"/>
          <w:i/>
          <w:iCs/>
        </w:rPr>
        <w:t>Vietnam: And the Indochina Conflict</w:t>
      </w:r>
      <w:r w:rsidRPr="00F766DC">
        <w:rPr>
          <w:rFonts w:ascii="Arial" w:eastAsia="Times New Roman" w:hAnsi="Arial"/>
        </w:rPr>
        <w:t xml:space="preserve">. Auckland: Macmillan, 1990. </w:t>
      </w:r>
      <w:r w:rsidRPr="00F766DC">
        <w:rPr>
          <w:rFonts w:ascii="Arial" w:eastAsia="Times New Roman" w:hAnsi="Arial"/>
        </w:rPr>
        <w:tab/>
        <w:t>Print.</w:t>
      </w:r>
    </w:p>
    <w:p w14:paraId="48D41986" w14:textId="77777777" w:rsidR="00F766DC" w:rsidRPr="00F766DC" w:rsidRDefault="00F766DC" w:rsidP="00F766DC">
      <w:pPr>
        <w:rPr>
          <w:rFonts w:ascii="Arial" w:hAnsi="Arial"/>
        </w:rPr>
      </w:pPr>
    </w:p>
    <w:p w14:paraId="796AC80E" w14:textId="77777777" w:rsidR="00F766DC" w:rsidRPr="00F766DC" w:rsidRDefault="00F766DC" w:rsidP="002D27F1">
      <w:pPr>
        <w:spacing w:line="480" w:lineRule="auto"/>
        <w:rPr>
          <w:rFonts w:ascii="Arial" w:hAnsi="Arial"/>
        </w:rPr>
      </w:pPr>
    </w:p>
    <w:sectPr w:rsidR="00F766DC" w:rsidRPr="00F766DC" w:rsidSect="007315A5">
      <w:headerReference w:type="default" r:id="rId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61909" w14:textId="77777777" w:rsidR="008A2103" w:rsidRDefault="008A2103" w:rsidP="002D27F1">
      <w:r>
        <w:separator/>
      </w:r>
    </w:p>
  </w:endnote>
  <w:endnote w:type="continuationSeparator" w:id="0">
    <w:p w14:paraId="35E3DAEB" w14:textId="77777777" w:rsidR="008A2103" w:rsidRDefault="008A2103" w:rsidP="002D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3C5EB" w14:textId="77777777" w:rsidR="008A2103" w:rsidRDefault="008A2103" w:rsidP="002D27F1">
      <w:r>
        <w:separator/>
      </w:r>
    </w:p>
  </w:footnote>
  <w:footnote w:type="continuationSeparator" w:id="0">
    <w:p w14:paraId="38110063" w14:textId="77777777" w:rsidR="008A2103" w:rsidRDefault="008A2103" w:rsidP="002D2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531A2" w14:textId="572F148E" w:rsidR="009C1CEA" w:rsidRPr="002D27F1" w:rsidRDefault="009C1CEA" w:rsidP="002D27F1">
    <w:pPr>
      <w:pStyle w:val="Header"/>
      <w:jc w:val="right"/>
      <w:rPr>
        <w:rFonts w:ascii="Arial" w:hAnsi="Arial"/>
      </w:rPr>
    </w:pPr>
    <w:r w:rsidRPr="002D27F1">
      <w:rPr>
        <w:rStyle w:val="PageNumber"/>
        <w:rFonts w:ascii="Arial" w:hAnsi="Arial"/>
      </w:rPr>
      <w:fldChar w:fldCharType="begin"/>
    </w:r>
    <w:r w:rsidRPr="002D27F1">
      <w:rPr>
        <w:rStyle w:val="PageNumber"/>
        <w:rFonts w:ascii="Arial" w:hAnsi="Arial"/>
      </w:rPr>
      <w:instrText xml:space="preserve"> PAGE </w:instrText>
    </w:r>
    <w:r w:rsidRPr="002D27F1">
      <w:rPr>
        <w:rStyle w:val="PageNumber"/>
        <w:rFonts w:ascii="Arial" w:hAnsi="Arial"/>
      </w:rPr>
      <w:fldChar w:fldCharType="separate"/>
    </w:r>
    <w:r w:rsidR="00942ED0">
      <w:rPr>
        <w:rStyle w:val="PageNumber"/>
        <w:rFonts w:ascii="Arial" w:hAnsi="Arial"/>
        <w:noProof/>
      </w:rPr>
      <w:t>2</w:t>
    </w:r>
    <w:r w:rsidRPr="002D27F1">
      <w:rPr>
        <w:rStyle w:val="PageNumber"/>
        <w:rFonts w:ascii="Arial" w:hAnsi="Aria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5A"/>
    <w:rsid w:val="00015CB8"/>
    <w:rsid w:val="00021D6A"/>
    <w:rsid w:val="00022FE7"/>
    <w:rsid w:val="0002485A"/>
    <w:rsid w:val="00051370"/>
    <w:rsid w:val="000524CB"/>
    <w:rsid w:val="000571B0"/>
    <w:rsid w:val="00063434"/>
    <w:rsid w:val="00063B86"/>
    <w:rsid w:val="00085E4C"/>
    <w:rsid w:val="00090151"/>
    <w:rsid w:val="00092170"/>
    <w:rsid w:val="000A379E"/>
    <w:rsid w:val="000D32EF"/>
    <w:rsid w:val="000D55D7"/>
    <w:rsid w:val="000E7585"/>
    <w:rsid w:val="000F0CDF"/>
    <w:rsid w:val="00102BC2"/>
    <w:rsid w:val="001341BB"/>
    <w:rsid w:val="00151FAC"/>
    <w:rsid w:val="001B0F9D"/>
    <w:rsid w:val="001C6805"/>
    <w:rsid w:val="001D2B8E"/>
    <w:rsid w:val="001D71A2"/>
    <w:rsid w:val="001E3FBE"/>
    <w:rsid w:val="001E53EA"/>
    <w:rsid w:val="002158CD"/>
    <w:rsid w:val="00225F4F"/>
    <w:rsid w:val="00264E21"/>
    <w:rsid w:val="002856C6"/>
    <w:rsid w:val="0029721A"/>
    <w:rsid w:val="002D0B65"/>
    <w:rsid w:val="002D27F1"/>
    <w:rsid w:val="00354EB0"/>
    <w:rsid w:val="00363CDA"/>
    <w:rsid w:val="00367989"/>
    <w:rsid w:val="00380E53"/>
    <w:rsid w:val="0038115C"/>
    <w:rsid w:val="003A4A39"/>
    <w:rsid w:val="003B533B"/>
    <w:rsid w:val="003D042C"/>
    <w:rsid w:val="003D6984"/>
    <w:rsid w:val="003E6307"/>
    <w:rsid w:val="004107FB"/>
    <w:rsid w:val="00412EF6"/>
    <w:rsid w:val="004548F6"/>
    <w:rsid w:val="00460F1D"/>
    <w:rsid w:val="004836DB"/>
    <w:rsid w:val="004B764D"/>
    <w:rsid w:val="004D32AB"/>
    <w:rsid w:val="004F11C6"/>
    <w:rsid w:val="004F62D6"/>
    <w:rsid w:val="0050207C"/>
    <w:rsid w:val="0052564B"/>
    <w:rsid w:val="005755C5"/>
    <w:rsid w:val="00590B0A"/>
    <w:rsid w:val="005A1A5B"/>
    <w:rsid w:val="005C42DF"/>
    <w:rsid w:val="005D6CB9"/>
    <w:rsid w:val="005E4B8B"/>
    <w:rsid w:val="00605DB9"/>
    <w:rsid w:val="006230B8"/>
    <w:rsid w:val="00623159"/>
    <w:rsid w:val="00633CB2"/>
    <w:rsid w:val="00642F68"/>
    <w:rsid w:val="00667AC0"/>
    <w:rsid w:val="006855B0"/>
    <w:rsid w:val="006B25F9"/>
    <w:rsid w:val="006B3DF8"/>
    <w:rsid w:val="006B6C16"/>
    <w:rsid w:val="006E2687"/>
    <w:rsid w:val="006E7BEE"/>
    <w:rsid w:val="00712C28"/>
    <w:rsid w:val="00717902"/>
    <w:rsid w:val="00721341"/>
    <w:rsid w:val="007237C7"/>
    <w:rsid w:val="00723FB7"/>
    <w:rsid w:val="0072476F"/>
    <w:rsid w:val="007315A5"/>
    <w:rsid w:val="00771B5E"/>
    <w:rsid w:val="007E0A21"/>
    <w:rsid w:val="007E79C8"/>
    <w:rsid w:val="00805031"/>
    <w:rsid w:val="00805574"/>
    <w:rsid w:val="008069F0"/>
    <w:rsid w:val="008158B7"/>
    <w:rsid w:val="00824EAB"/>
    <w:rsid w:val="00825E21"/>
    <w:rsid w:val="0082680F"/>
    <w:rsid w:val="00832D7E"/>
    <w:rsid w:val="008540D7"/>
    <w:rsid w:val="00857699"/>
    <w:rsid w:val="00860CFE"/>
    <w:rsid w:val="008843FA"/>
    <w:rsid w:val="00885CB7"/>
    <w:rsid w:val="008A2103"/>
    <w:rsid w:val="008A448A"/>
    <w:rsid w:val="008B1FF0"/>
    <w:rsid w:val="008E3D8D"/>
    <w:rsid w:val="008E6DBA"/>
    <w:rsid w:val="008E7006"/>
    <w:rsid w:val="00906561"/>
    <w:rsid w:val="00911E05"/>
    <w:rsid w:val="00925DDA"/>
    <w:rsid w:val="009303B9"/>
    <w:rsid w:val="0093498C"/>
    <w:rsid w:val="00940FCB"/>
    <w:rsid w:val="00942ED0"/>
    <w:rsid w:val="00994055"/>
    <w:rsid w:val="009957EA"/>
    <w:rsid w:val="009B55C0"/>
    <w:rsid w:val="009C1CEA"/>
    <w:rsid w:val="00A07C8F"/>
    <w:rsid w:val="00A30075"/>
    <w:rsid w:val="00A33278"/>
    <w:rsid w:val="00A37F70"/>
    <w:rsid w:val="00A632EA"/>
    <w:rsid w:val="00A670ED"/>
    <w:rsid w:val="00A8132C"/>
    <w:rsid w:val="00A83005"/>
    <w:rsid w:val="00AA6FCE"/>
    <w:rsid w:val="00AB5616"/>
    <w:rsid w:val="00AE5953"/>
    <w:rsid w:val="00AF1F67"/>
    <w:rsid w:val="00B019FD"/>
    <w:rsid w:val="00B121FE"/>
    <w:rsid w:val="00B47B8D"/>
    <w:rsid w:val="00B67B8C"/>
    <w:rsid w:val="00B832F8"/>
    <w:rsid w:val="00B84EF7"/>
    <w:rsid w:val="00B86F40"/>
    <w:rsid w:val="00BB1DDB"/>
    <w:rsid w:val="00BC15D2"/>
    <w:rsid w:val="00BD2CAD"/>
    <w:rsid w:val="00BD4662"/>
    <w:rsid w:val="00BE29CD"/>
    <w:rsid w:val="00BE419C"/>
    <w:rsid w:val="00C02CDC"/>
    <w:rsid w:val="00C075AE"/>
    <w:rsid w:val="00C243CE"/>
    <w:rsid w:val="00C253F5"/>
    <w:rsid w:val="00C261F0"/>
    <w:rsid w:val="00C27477"/>
    <w:rsid w:val="00C30817"/>
    <w:rsid w:val="00C355C3"/>
    <w:rsid w:val="00C520F0"/>
    <w:rsid w:val="00C54745"/>
    <w:rsid w:val="00C83CEC"/>
    <w:rsid w:val="00CB0F91"/>
    <w:rsid w:val="00CB22F6"/>
    <w:rsid w:val="00CD7B58"/>
    <w:rsid w:val="00CE3F8C"/>
    <w:rsid w:val="00D20E5E"/>
    <w:rsid w:val="00D31A53"/>
    <w:rsid w:val="00D42D6F"/>
    <w:rsid w:val="00D44A26"/>
    <w:rsid w:val="00D457F9"/>
    <w:rsid w:val="00D5295C"/>
    <w:rsid w:val="00D565FC"/>
    <w:rsid w:val="00D62E68"/>
    <w:rsid w:val="00D91D7B"/>
    <w:rsid w:val="00DB20FC"/>
    <w:rsid w:val="00DB551C"/>
    <w:rsid w:val="00DB73A2"/>
    <w:rsid w:val="00DD2C8E"/>
    <w:rsid w:val="00DE25B2"/>
    <w:rsid w:val="00DE4B1F"/>
    <w:rsid w:val="00E53AA3"/>
    <w:rsid w:val="00E60C3A"/>
    <w:rsid w:val="00E81BF0"/>
    <w:rsid w:val="00E82B69"/>
    <w:rsid w:val="00E844AB"/>
    <w:rsid w:val="00ED02BA"/>
    <w:rsid w:val="00EF09F0"/>
    <w:rsid w:val="00F20224"/>
    <w:rsid w:val="00F33CEC"/>
    <w:rsid w:val="00F46468"/>
    <w:rsid w:val="00F5787F"/>
    <w:rsid w:val="00F766DC"/>
    <w:rsid w:val="00F837DC"/>
    <w:rsid w:val="00F83BF7"/>
    <w:rsid w:val="00F92B6E"/>
    <w:rsid w:val="00F97A55"/>
    <w:rsid w:val="00FA1C5D"/>
    <w:rsid w:val="00FB49E2"/>
    <w:rsid w:val="00FD739A"/>
    <w:rsid w:val="00FF5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0BFBE"/>
  <w14:defaultImageDpi w14:val="300"/>
  <w15:docId w15:val="{584B8109-2294-4F36-969F-7A6E3990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921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7F1"/>
    <w:pPr>
      <w:tabs>
        <w:tab w:val="center" w:pos="4320"/>
        <w:tab w:val="right" w:pos="8640"/>
      </w:tabs>
    </w:pPr>
  </w:style>
  <w:style w:type="character" w:customStyle="1" w:styleId="HeaderChar">
    <w:name w:val="Header Char"/>
    <w:basedOn w:val="DefaultParagraphFont"/>
    <w:link w:val="Header"/>
    <w:uiPriority w:val="99"/>
    <w:rsid w:val="002D27F1"/>
    <w:rPr>
      <w:lang w:val="en-GB"/>
    </w:rPr>
  </w:style>
  <w:style w:type="paragraph" w:styleId="Footer">
    <w:name w:val="footer"/>
    <w:basedOn w:val="Normal"/>
    <w:link w:val="FooterChar"/>
    <w:uiPriority w:val="99"/>
    <w:unhideWhenUsed/>
    <w:rsid w:val="002D27F1"/>
    <w:pPr>
      <w:tabs>
        <w:tab w:val="center" w:pos="4320"/>
        <w:tab w:val="right" w:pos="8640"/>
      </w:tabs>
    </w:pPr>
  </w:style>
  <w:style w:type="character" w:customStyle="1" w:styleId="FooterChar">
    <w:name w:val="Footer Char"/>
    <w:basedOn w:val="DefaultParagraphFont"/>
    <w:link w:val="Footer"/>
    <w:uiPriority w:val="99"/>
    <w:rsid w:val="002D27F1"/>
    <w:rPr>
      <w:lang w:val="en-GB"/>
    </w:rPr>
  </w:style>
  <w:style w:type="character" w:styleId="PageNumber">
    <w:name w:val="page number"/>
    <w:basedOn w:val="DefaultParagraphFont"/>
    <w:uiPriority w:val="99"/>
    <w:semiHidden/>
    <w:unhideWhenUsed/>
    <w:rsid w:val="002D27F1"/>
  </w:style>
  <w:style w:type="paragraph" w:customStyle="1" w:styleId="Normal1">
    <w:name w:val="Normal1"/>
    <w:rsid w:val="00F766DC"/>
    <w:pPr>
      <w:spacing w:line="276" w:lineRule="auto"/>
    </w:pPr>
    <w:rPr>
      <w:rFonts w:ascii="Arial" w:eastAsia="Arial" w:hAnsi="Arial" w:cs="Arial"/>
      <w:color w:val="000000"/>
      <w:sz w:val="22"/>
      <w:szCs w:val="22"/>
      <w:lang w:val="en-HK"/>
    </w:rPr>
  </w:style>
  <w:style w:type="paragraph" w:styleId="NormalWeb">
    <w:name w:val="Normal (Web)"/>
    <w:basedOn w:val="Normal"/>
    <w:uiPriority w:val="99"/>
    <w:semiHidden/>
    <w:unhideWhenUsed/>
    <w:rsid w:val="006B3DF8"/>
    <w:pPr>
      <w:spacing w:before="100" w:beforeAutospacing="1" w:after="100" w:afterAutospacing="1"/>
    </w:pPr>
    <w:rPr>
      <w:rFonts w:ascii="Times" w:hAnsi="Times" w:cs="Times New Roman"/>
      <w:sz w:val="20"/>
      <w:szCs w:val="20"/>
      <w:lang w:val="en-HK"/>
    </w:rPr>
  </w:style>
  <w:style w:type="character" w:customStyle="1" w:styleId="Heading1Char">
    <w:name w:val="Heading 1 Char"/>
    <w:basedOn w:val="DefaultParagraphFont"/>
    <w:link w:val="Heading1"/>
    <w:uiPriority w:val="9"/>
    <w:rsid w:val="00092170"/>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092170"/>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0921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170"/>
    <w:rPr>
      <w:rFonts w:ascii="Lucida Grande" w:hAnsi="Lucida Grande" w:cs="Lucida Grande"/>
      <w:sz w:val="18"/>
      <w:szCs w:val="18"/>
      <w:lang w:val="en-GB"/>
    </w:rPr>
  </w:style>
  <w:style w:type="paragraph" w:styleId="TOC1">
    <w:name w:val="toc 1"/>
    <w:basedOn w:val="Normal"/>
    <w:next w:val="Normal"/>
    <w:autoRedefine/>
    <w:uiPriority w:val="39"/>
    <w:unhideWhenUsed/>
    <w:rsid w:val="00092170"/>
    <w:pPr>
      <w:spacing w:before="120"/>
    </w:pPr>
    <w:rPr>
      <w:b/>
    </w:rPr>
  </w:style>
  <w:style w:type="paragraph" w:styleId="TOC2">
    <w:name w:val="toc 2"/>
    <w:basedOn w:val="Normal"/>
    <w:next w:val="Normal"/>
    <w:autoRedefine/>
    <w:uiPriority w:val="39"/>
    <w:unhideWhenUsed/>
    <w:rsid w:val="00092170"/>
    <w:pPr>
      <w:ind w:left="240"/>
    </w:pPr>
    <w:rPr>
      <w:b/>
      <w:sz w:val="22"/>
      <w:szCs w:val="22"/>
    </w:rPr>
  </w:style>
  <w:style w:type="paragraph" w:styleId="TOC3">
    <w:name w:val="toc 3"/>
    <w:basedOn w:val="Normal"/>
    <w:next w:val="Normal"/>
    <w:autoRedefine/>
    <w:uiPriority w:val="39"/>
    <w:unhideWhenUsed/>
    <w:rsid w:val="00092170"/>
    <w:pPr>
      <w:ind w:left="480"/>
    </w:pPr>
    <w:rPr>
      <w:sz w:val="22"/>
      <w:szCs w:val="22"/>
    </w:rPr>
  </w:style>
  <w:style w:type="paragraph" w:styleId="TOC4">
    <w:name w:val="toc 4"/>
    <w:basedOn w:val="Normal"/>
    <w:next w:val="Normal"/>
    <w:autoRedefine/>
    <w:uiPriority w:val="39"/>
    <w:semiHidden/>
    <w:unhideWhenUsed/>
    <w:rsid w:val="00092170"/>
    <w:pPr>
      <w:ind w:left="720"/>
    </w:pPr>
    <w:rPr>
      <w:sz w:val="20"/>
      <w:szCs w:val="20"/>
    </w:rPr>
  </w:style>
  <w:style w:type="paragraph" w:styleId="TOC5">
    <w:name w:val="toc 5"/>
    <w:basedOn w:val="Normal"/>
    <w:next w:val="Normal"/>
    <w:autoRedefine/>
    <w:uiPriority w:val="39"/>
    <w:semiHidden/>
    <w:unhideWhenUsed/>
    <w:rsid w:val="00092170"/>
    <w:pPr>
      <w:ind w:left="960"/>
    </w:pPr>
    <w:rPr>
      <w:sz w:val="20"/>
      <w:szCs w:val="20"/>
    </w:rPr>
  </w:style>
  <w:style w:type="paragraph" w:styleId="TOC6">
    <w:name w:val="toc 6"/>
    <w:basedOn w:val="Normal"/>
    <w:next w:val="Normal"/>
    <w:autoRedefine/>
    <w:uiPriority w:val="39"/>
    <w:semiHidden/>
    <w:unhideWhenUsed/>
    <w:rsid w:val="00092170"/>
    <w:pPr>
      <w:ind w:left="1200"/>
    </w:pPr>
    <w:rPr>
      <w:sz w:val="20"/>
      <w:szCs w:val="20"/>
    </w:rPr>
  </w:style>
  <w:style w:type="paragraph" w:styleId="TOC7">
    <w:name w:val="toc 7"/>
    <w:basedOn w:val="Normal"/>
    <w:next w:val="Normal"/>
    <w:autoRedefine/>
    <w:uiPriority w:val="39"/>
    <w:semiHidden/>
    <w:unhideWhenUsed/>
    <w:rsid w:val="00092170"/>
    <w:pPr>
      <w:ind w:left="1440"/>
    </w:pPr>
    <w:rPr>
      <w:sz w:val="20"/>
      <w:szCs w:val="20"/>
    </w:rPr>
  </w:style>
  <w:style w:type="paragraph" w:styleId="TOC8">
    <w:name w:val="toc 8"/>
    <w:basedOn w:val="Normal"/>
    <w:next w:val="Normal"/>
    <w:autoRedefine/>
    <w:uiPriority w:val="39"/>
    <w:semiHidden/>
    <w:unhideWhenUsed/>
    <w:rsid w:val="00092170"/>
    <w:pPr>
      <w:ind w:left="1680"/>
    </w:pPr>
    <w:rPr>
      <w:sz w:val="20"/>
      <w:szCs w:val="20"/>
    </w:rPr>
  </w:style>
  <w:style w:type="paragraph" w:styleId="TOC9">
    <w:name w:val="toc 9"/>
    <w:basedOn w:val="Normal"/>
    <w:next w:val="Normal"/>
    <w:autoRedefine/>
    <w:uiPriority w:val="39"/>
    <w:semiHidden/>
    <w:unhideWhenUsed/>
    <w:rsid w:val="00092170"/>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7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33E26AC-D212-4FA8-90EB-1F444985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Chung</dc:creator>
  <cp:keywords/>
  <dc:description/>
  <cp:lastModifiedBy>James Tipney</cp:lastModifiedBy>
  <cp:revision>2</cp:revision>
  <cp:lastPrinted>2016-04-24T13:13:00Z</cp:lastPrinted>
  <dcterms:created xsi:type="dcterms:W3CDTF">2017-03-22T07:31:00Z</dcterms:created>
  <dcterms:modified xsi:type="dcterms:W3CDTF">2017-03-22T07:31:00Z</dcterms:modified>
</cp:coreProperties>
</file>