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7A" w:rsidRPr="00C7567A" w:rsidRDefault="00C7567A">
      <w:pPr>
        <w:rPr>
          <w:i/>
          <w:sz w:val="16"/>
          <w:szCs w:val="16"/>
        </w:rPr>
      </w:pPr>
      <w:r w:rsidRPr="00C7567A">
        <w:rPr>
          <w:i/>
          <w:sz w:val="16"/>
          <w:szCs w:val="16"/>
        </w:rPr>
        <w:t>*One of you should convert this to a Google Doc and share with the whole class</w:t>
      </w:r>
    </w:p>
    <w:p w:rsidR="009D322B" w:rsidRPr="009A1A74" w:rsidRDefault="009A1A74">
      <w:pPr>
        <w:rPr>
          <w:b/>
          <w:u w:val="single"/>
        </w:rPr>
      </w:pPr>
      <w:r w:rsidRPr="009A1A74">
        <w:rPr>
          <w:b/>
          <w:u w:val="single"/>
        </w:rPr>
        <w:t>Watch the three-minute History of the Balkan Wars</w:t>
      </w:r>
    </w:p>
    <w:p w:rsidR="009A1A74" w:rsidRPr="009A1A74" w:rsidRDefault="00C7567A">
      <w:r w:rsidRPr="005732CA">
        <w:rPr>
          <w:b/>
        </w:rPr>
        <w:t>A.</w:t>
      </w:r>
      <w:r w:rsidR="009A1A74" w:rsidRPr="005732CA">
        <w:rPr>
          <w:b/>
        </w:rPr>
        <w:t xml:space="preserve"> Try to take some overview notes</w:t>
      </w:r>
      <w:r w:rsidR="009A1A74">
        <w:t xml:space="preserve"> from 2 mins onwards here</w:t>
      </w:r>
      <w:r>
        <w:t xml:space="preserve"> – you will be doing this as a team so get a system going before it starts – they talk fast!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1A74" w:rsidTr="009A1A74">
        <w:tc>
          <w:tcPr>
            <w:tcW w:w="9016" w:type="dxa"/>
            <w:shd w:val="clear" w:color="auto" w:fill="FFD966" w:themeFill="accent4" w:themeFillTint="99"/>
          </w:tcPr>
          <w:p w:rsidR="009A1A74" w:rsidRDefault="009A1A74" w:rsidP="009A1A74">
            <w:pPr>
              <w:jc w:val="center"/>
            </w:pPr>
            <w:r>
              <w:rPr>
                <w:b/>
              </w:rPr>
              <w:t>KEY EVENTS IN THE BALKAN WARS</w:t>
            </w:r>
          </w:p>
        </w:tc>
      </w:tr>
      <w:tr w:rsidR="009A1A74" w:rsidTr="009A1A74">
        <w:tc>
          <w:tcPr>
            <w:tcW w:w="9016" w:type="dxa"/>
          </w:tcPr>
          <w:p w:rsidR="009A1A74" w:rsidRDefault="009A1A74"/>
        </w:tc>
      </w:tr>
      <w:tr w:rsidR="009A1A74" w:rsidTr="009A1A74">
        <w:tc>
          <w:tcPr>
            <w:tcW w:w="9016" w:type="dxa"/>
          </w:tcPr>
          <w:p w:rsidR="009A1A74" w:rsidRDefault="009A1A74"/>
        </w:tc>
      </w:tr>
      <w:tr w:rsidR="009A1A74" w:rsidTr="009A1A74">
        <w:tc>
          <w:tcPr>
            <w:tcW w:w="9016" w:type="dxa"/>
          </w:tcPr>
          <w:p w:rsidR="009A1A74" w:rsidRDefault="009A1A74"/>
        </w:tc>
      </w:tr>
      <w:tr w:rsidR="009A1A74" w:rsidTr="009A1A74">
        <w:tc>
          <w:tcPr>
            <w:tcW w:w="9016" w:type="dxa"/>
          </w:tcPr>
          <w:p w:rsidR="009A1A74" w:rsidRDefault="009A1A74"/>
        </w:tc>
      </w:tr>
      <w:tr w:rsidR="009A1A74" w:rsidTr="009A1A74">
        <w:tc>
          <w:tcPr>
            <w:tcW w:w="9016" w:type="dxa"/>
          </w:tcPr>
          <w:p w:rsidR="009A1A74" w:rsidRDefault="009A1A74"/>
        </w:tc>
      </w:tr>
      <w:tr w:rsidR="009A1A74" w:rsidTr="009A1A74">
        <w:tc>
          <w:tcPr>
            <w:tcW w:w="9016" w:type="dxa"/>
          </w:tcPr>
          <w:p w:rsidR="009A1A74" w:rsidRDefault="009A1A74"/>
        </w:tc>
      </w:tr>
    </w:tbl>
    <w:p w:rsidR="009A1A74" w:rsidRDefault="009A1A74"/>
    <w:p w:rsidR="009A1A74" w:rsidRDefault="00C7567A">
      <w:r w:rsidRPr="00C7567A">
        <w:rPr>
          <w:b/>
        </w:rPr>
        <w:t>B.</w:t>
      </w:r>
      <w:r w:rsidR="009A1A74" w:rsidRPr="00C7567A">
        <w:rPr>
          <w:b/>
        </w:rPr>
        <w:t xml:space="preserve"> You will be allocated one of the following </w:t>
      </w:r>
      <w:r w:rsidRPr="00C7567A">
        <w:rPr>
          <w:b/>
        </w:rPr>
        <w:t xml:space="preserve">focus points from the reading. </w:t>
      </w:r>
      <w:r w:rsidRPr="00912257">
        <w:t>You</w:t>
      </w:r>
      <w:r w:rsidRPr="00C7567A">
        <w:rPr>
          <w:b/>
        </w:rPr>
        <w:t xml:space="preserve"> </w:t>
      </w:r>
      <w:r>
        <w:t xml:space="preserve">should now have enough of an overview to be able to access your </w:t>
      </w:r>
      <w:r w:rsidR="00C07931">
        <w:t>section. First, read and add</w:t>
      </w:r>
      <w:r>
        <w:t xml:space="preserve"> notes to the appropr</w:t>
      </w:r>
      <w:r w:rsidR="00C07931">
        <w:t>iate part of the above table. Second,</w:t>
      </w:r>
      <w:r>
        <w:t xml:space="preserve"> use subheadings </w:t>
      </w:r>
      <w:proofErr w:type="spellStart"/>
      <w:r>
        <w:t>etc</w:t>
      </w:r>
      <w:proofErr w:type="spellEnd"/>
      <w:r>
        <w:t xml:space="preserve"> to clarify </w:t>
      </w:r>
      <w:r w:rsidR="00C07931">
        <w:t xml:space="preserve">&amp; organise </w:t>
      </w:r>
      <w:r>
        <w:t xml:space="preserve">the information. </w:t>
      </w:r>
      <w:r w:rsidR="00C07931">
        <w:t>Third,</w:t>
      </w:r>
      <w:bookmarkStart w:id="0" w:name="_GoBack"/>
      <w:bookmarkEnd w:id="0"/>
      <w:r>
        <w:t xml:space="preserve"> prune it back to the essentials.</w:t>
      </w:r>
    </w:p>
    <w:p w:rsidR="009A1A74" w:rsidRPr="00C7567A" w:rsidRDefault="009A1A74">
      <w:pPr>
        <w:rPr>
          <w:i/>
        </w:rPr>
      </w:pPr>
      <w:r w:rsidRPr="00C7567A">
        <w:rPr>
          <w:i/>
        </w:rPr>
        <w:t>1. Developments 1989-1991 (</w:t>
      </w:r>
      <w:proofErr w:type="spellStart"/>
      <w:r w:rsidRPr="00C7567A">
        <w:rPr>
          <w:i/>
        </w:rPr>
        <w:t>p.g</w:t>
      </w:r>
      <w:proofErr w:type="spellEnd"/>
      <w:r w:rsidRPr="00C7567A">
        <w:rPr>
          <w:i/>
        </w:rPr>
        <w:t>. 161 to end of section 162)</w:t>
      </w:r>
    </w:p>
    <w:p w:rsidR="009A1A74" w:rsidRPr="00C7567A" w:rsidRDefault="009A1A74">
      <w:pPr>
        <w:rPr>
          <w:i/>
        </w:rPr>
      </w:pPr>
      <w:r w:rsidRPr="00C7567A">
        <w:rPr>
          <w:i/>
        </w:rPr>
        <w:t xml:space="preserve">2. </w:t>
      </w:r>
      <w:r w:rsidR="00C7567A" w:rsidRPr="00C7567A">
        <w:rPr>
          <w:i/>
        </w:rPr>
        <w:t>The Independence of Slovenia in 1991</w:t>
      </w:r>
      <w:r w:rsidRPr="00C7567A">
        <w:rPr>
          <w:i/>
        </w:rPr>
        <w:t xml:space="preserve"> </w:t>
      </w:r>
      <w:r w:rsidR="00C7567A" w:rsidRPr="00C7567A">
        <w:rPr>
          <w:i/>
        </w:rPr>
        <w:t>(</w:t>
      </w:r>
      <w:proofErr w:type="spellStart"/>
      <w:r w:rsidR="00C7567A" w:rsidRPr="00C7567A">
        <w:rPr>
          <w:i/>
        </w:rPr>
        <w:t>p.g</w:t>
      </w:r>
      <w:proofErr w:type="spellEnd"/>
      <w:r w:rsidR="00C7567A" w:rsidRPr="00C7567A">
        <w:rPr>
          <w:i/>
        </w:rPr>
        <w:t>. 162 to end of section 163)</w:t>
      </w:r>
    </w:p>
    <w:p w:rsidR="00C7567A" w:rsidRPr="00C7567A" w:rsidRDefault="00C7567A">
      <w:pPr>
        <w:rPr>
          <w:i/>
        </w:rPr>
      </w:pPr>
      <w:r w:rsidRPr="00C7567A">
        <w:rPr>
          <w:i/>
        </w:rPr>
        <w:t xml:space="preserve">3. </w:t>
      </w:r>
      <w:proofErr w:type="spellStart"/>
      <w:r w:rsidRPr="00C7567A">
        <w:rPr>
          <w:i/>
        </w:rPr>
        <w:t>Solvenia’s</w:t>
      </w:r>
      <w:proofErr w:type="spellEnd"/>
      <w:r w:rsidRPr="00C7567A">
        <w:rPr>
          <w:i/>
        </w:rPr>
        <w:t xml:space="preserve"> War of Independence (</w:t>
      </w:r>
      <w:proofErr w:type="spellStart"/>
      <w:r w:rsidRPr="00C7567A">
        <w:rPr>
          <w:i/>
        </w:rPr>
        <w:t>p.g</w:t>
      </w:r>
      <w:proofErr w:type="spellEnd"/>
      <w:r w:rsidRPr="00C7567A">
        <w:rPr>
          <w:i/>
        </w:rPr>
        <w:t>. 163)</w:t>
      </w:r>
    </w:p>
    <w:p w:rsidR="00C7567A" w:rsidRPr="00C7567A" w:rsidRDefault="00C7567A">
      <w:pPr>
        <w:rPr>
          <w:i/>
        </w:rPr>
      </w:pPr>
      <w:r w:rsidRPr="00C7567A">
        <w:rPr>
          <w:i/>
        </w:rPr>
        <w:t>4. The Repression of Albanian Independence (</w:t>
      </w:r>
      <w:proofErr w:type="spellStart"/>
      <w:r w:rsidRPr="00C7567A">
        <w:rPr>
          <w:i/>
        </w:rPr>
        <w:t>p.g</w:t>
      </w:r>
      <w:proofErr w:type="spellEnd"/>
      <w:r w:rsidRPr="00C7567A">
        <w:rPr>
          <w:i/>
        </w:rPr>
        <w:t>. 165-66)</w:t>
      </w:r>
    </w:p>
    <w:p w:rsidR="00C7567A" w:rsidRPr="00C7567A" w:rsidRDefault="00C7567A">
      <w:pPr>
        <w:rPr>
          <w:i/>
        </w:rPr>
      </w:pPr>
      <w:r w:rsidRPr="00C7567A">
        <w:rPr>
          <w:i/>
        </w:rPr>
        <w:t xml:space="preserve">5. The Role and significance of </w:t>
      </w:r>
      <w:proofErr w:type="spellStart"/>
      <w:r w:rsidRPr="00C7567A">
        <w:rPr>
          <w:i/>
        </w:rPr>
        <w:t>Rugova</w:t>
      </w:r>
      <w:proofErr w:type="spellEnd"/>
      <w:r w:rsidRPr="00C7567A">
        <w:rPr>
          <w:i/>
        </w:rPr>
        <w:t xml:space="preserve"> (</w:t>
      </w:r>
      <w:proofErr w:type="spellStart"/>
      <w:r w:rsidRPr="00C7567A">
        <w:rPr>
          <w:i/>
        </w:rPr>
        <w:t>p.g</w:t>
      </w:r>
      <w:proofErr w:type="spellEnd"/>
      <w:r w:rsidRPr="00C7567A">
        <w:rPr>
          <w:i/>
        </w:rPr>
        <w:t>. 167)</w:t>
      </w:r>
    </w:p>
    <w:p w:rsidR="00C7567A" w:rsidRPr="005732CA" w:rsidRDefault="00C7567A">
      <w:pPr>
        <w:rPr>
          <w:b/>
        </w:rPr>
      </w:pPr>
      <w:r w:rsidRPr="005732CA">
        <w:rPr>
          <w:b/>
        </w:rPr>
        <w:t>C. Get round a big table and talk through your events in the correct sequence.</w:t>
      </w:r>
    </w:p>
    <w:p w:rsidR="00C7567A" w:rsidRDefault="00C7567A">
      <w:r w:rsidRPr="005732CA">
        <w:rPr>
          <w:b/>
        </w:rPr>
        <w:t>DISCUSS</w:t>
      </w:r>
      <w:r>
        <w:t xml:space="preserve"> (someone should act as scribe)</w:t>
      </w:r>
    </w:p>
    <w:p w:rsidR="00C7567A" w:rsidRDefault="00C7567A" w:rsidP="00C7567A">
      <w:pPr>
        <w:pStyle w:val="ListParagraph"/>
        <w:numPr>
          <w:ilvl w:val="0"/>
          <w:numId w:val="1"/>
        </w:numPr>
      </w:pPr>
      <w:r>
        <w:t>WHAT IS STILL CONFUSING?</w:t>
      </w:r>
    </w:p>
    <w:p w:rsidR="00C7567A" w:rsidRDefault="00C7567A" w:rsidP="00C7567A">
      <w:pPr>
        <w:pStyle w:val="ListParagraph"/>
        <w:numPr>
          <w:ilvl w:val="0"/>
          <w:numId w:val="1"/>
        </w:numPr>
      </w:pPr>
      <w:r>
        <w:t>WHAT HAS THIS GOT TO DO WITH KOSOVO? HOW DOES IT MAKE VIOLENCE MORE LIKELY?</w:t>
      </w:r>
    </w:p>
    <w:p w:rsidR="00C7567A" w:rsidRDefault="00C7567A" w:rsidP="00C7567A">
      <w:pPr>
        <w:pStyle w:val="ListParagraph"/>
        <w:numPr>
          <w:ilvl w:val="0"/>
          <w:numId w:val="1"/>
        </w:numPr>
      </w:pPr>
      <w:r>
        <w:t>WHO’S TO BLAME?</w:t>
      </w:r>
    </w:p>
    <w:p w:rsidR="00C7567A" w:rsidRDefault="00C7567A" w:rsidP="00C7567A"/>
    <w:p w:rsidR="00C7567A" w:rsidRPr="00C7567A" w:rsidRDefault="00C7567A" w:rsidP="00C7567A">
      <w:pPr>
        <w:rPr>
          <w:i/>
          <w:sz w:val="16"/>
          <w:szCs w:val="16"/>
        </w:rPr>
      </w:pPr>
      <w:r>
        <w:t>*</w:t>
      </w:r>
      <w:r w:rsidRPr="00C7567A">
        <w:rPr>
          <w:i/>
          <w:sz w:val="16"/>
          <w:szCs w:val="16"/>
        </w:rPr>
        <w:t>File, make a copy – for your own notes.</w:t>
      </w:r>
    </w:p>
    <w:p w:rsidR="00C7567A" w:rsidRDefault="00C7567A"/>
    <w:sectPr w:rsidR="00C756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D3" w:rsidRDefault="00136FD3" w:rsidP="009A1A74">
      <w:pPr>
        <w:spacing w:after="0" w:line="240" w:lineRule="auto"/>
      </w:pPr>
      <w:r>
        <w:separator/>
      </w:r>
    </w:p>
  </w:endnote>
  <w:endnote w:type="continuationSeparator" w:id="0">
    <w:p w:rsidR="00136FD3" w:rsidRDefault="00136FD3" w:rsidP="009A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D3" w:rsidRDefault="00136FD3" w:rsidP="009A1A74">
      <w:pPr>
        <w:spacing w:after="0" w:line="240" w:lineRule="auto"/>
      </w:pPr>
      <w:r>
        <w:separator/>
      </w:r>
    </w:p>
  </w:footnote>
  <w:footnote w:type="continuationSeparator" w:id="0">
    <w:p w:rsidR="00136FD3" w:rsidRDefault="00136FD3" w:rsidP="009A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74" w:rsidRDefault="009A1A7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A1A74" w:rsidRDefault="009A1A7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MEDIUM TERM CAUSES: THE BREAK UP OF YUGOSLAVIA 1990-95 – SLOVENIA, CROATIA &amp; ALBANIA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A1A74" w:rsidRDefault="009A1A7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MEDIUM TERM CAUSES: THE BREAK UP OF YUGOSLAVIA 1990-95 – SLOVENIA, CROATIA &amp; ALBANIA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B59"/>
    <w:multiLevelType w:val="hybridMultilevel"/>
    <w:tmpl w:val="A45A8C8E"/>
    <w:lvl w:ilvl="0" w:tplc="0A0266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275E"/>
    <w:multiLevelType w:val="hybridMultilevel"/>
    <w:tmpl w:val="103C46DC"/>
    <w:lvl w:ilvl="0" w:tplc="4ED24D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4"/>
    <w:rsid w:val="00136FD3"/>
    <w:rsid w:val="00401E64"/>
    <w:rsid w:val="005732CA"/>
    <w:rsid w:val="00912257"/>
    <w:rsid w:val="0094600F"/>
    <w:rsid w:val="009A1A74"/>
    <w:rsid w:val="00C07931"/>
    <w:rsid w:val="00C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CE688"/>
  <w15:chartTrackingRefBased/>
  <w15:docId w15:val="{A514217D-BB08-4172-87E7-C0BFF70A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74"/>
  </w:style>
  <w:style w:type="paragraph" w:styleId="Footer">
    <w:name w:val="footer"/>
    <w:basedOn w:val="Normal"/>
    <w:link w:val="FooterChar"/>
    <w:uiPriority w:val="99"/>
    <w:unhideWhenUsed/>
    <w:rsid w:val="009A1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74"/>
  </w:style>
  <w:style w:type="table" w:styleId="TableGrid">
    <w:name w:val="Table Grid"/>
    <w:basedOn w:val="TableNormal"/>
    <w:uiPriority w:val="39"/>
    <w:rsid w:val="009A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CAUSES: THE BREAK UP OF YUGOSLAVIA 1990-95 – SLOVENIA, CROATIA &amp; ALBANIA</dc:title>
  <dc:subject/>
  <dc:creator>James Tipney</dc:creator>
  <cp:keywords/>
  <dc:description/>
  <cp:lastModifiedBy>James Tipney</cp:lastModifiedBy>
  <cp:revision>3</cp:revision>
  <dcterms:created xsi:type="dcterms:W3CDTF">2017-02-08T08:40:00Z</dcterms:created>
  <dcterms:modified xsi:type="dcterms:W3CDTF">2017-02-08T09:03:00Z</dcterms:modified>
</cp:coreProperties>
</file>