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2B" w:rsidRDefault="0058340E">
      <w:r>
        <w:t xml:space="preserve">This lesson will seek to explain the short and medium term cause of the genocide from 1991 onwards. Remember, you need to keep in mind the long term causes of tension and ethnic division that we have already examined to understand why the RPF invasion of 1990 took place at all, as well as why it </w:t>
      </w:r>
    </w:p>
    <w:tbl>
      <w:tblPr>
        <w:tblStyle w:val="TableGrid"/>
        <w:tblW w:w="0" w:type="auto"/>
        <w:tblLook w:val="04A0" w:firstRow="1" w:lastRow="0" w:firstColumn="1" w:lastColumn="0" w:noHBand="0" w:noVBand="1"/>
      </w:tblPr>
      <w:tblGrid>
        <w:gridCol w:w="2547"/>
        <w:gridCol w:w="1873"/>
        <w:gridCol w:w="1245"/>
        <w:gridCol w:w="2977"/>
        <w:gridCol w:w="2835"/>
        <w:gridCol w:w="2471"/>
      </w:tblGrid>
      <w:tr w:rsidR="0058340E" w:rsidTr="0058340E">
        <w:tc>
          <w:tcPr>
            <w:tcW w:w="13948" w:type="dxa"/>
            <w:gridSpan w:val="6"/>
            <w:shd w:val="clear" w:color="auto" w:fill="E2EFD9" w:themeFill="accent6" w:themeFillTint="33"/>
          </w:tcPr>
          <w:p w:rsidR="0058340E" w:rsidRPr="0058340E" w:rsidRDefault="0058340E" w:rsidP="0058340E">
            <w:pPr>
              <w:jc w:val="center"/>
              <w:rPr>
                <w:b/>
              </w:rPr>
            </w:pPr>
            <w:r>
              <w:rPr>
                <w:b/>
              </w:rPr>
              <w:t xml:space="preserve">LEGACY OF LONG TERM </w:t>
            </w:r>
            <w:r w:rsidRPr="0058340E">
              <w:rPr>
                <w:b/>
              </w:rPr>
              <w:t>DEVELOPMENTS</w:t>
            </w:r>
          </w:p>
        </w:tc>
      </w:tr>
      <w:tr w:rsidR="0058340E" w:rsidTr="00D06312">
        <w:tc>
          <w:tcPr>
            <w:tcW w:w="13948" w:type="dxa"/>
            <w:gridSpan w:val="6"/>
          </w:tcPr>
          <w:p w:rsidR="0058340E" w:rsidRDefault="0058340E"/>
          <w:p w:rsidR="0058340E" w:rsidRDefault="0058340E">
            <w:r w:rsidRPr="0058340E">
              <w:rPr>
                <w:b/>
              </w:rPr>
              <w:t>COLONIAL</w:t>
            </w:r>
            <w:r>
              <w:rPr>
                <w:b/>
              </w:rPr>
              <w:t xml:space="preserve"> &amp; INDEPENDENCE</w:t>
            </w:r>
            <w:r w:rsidRPr="0058340E">
              <w:rPr>
                <w:b/>
              </w:rPr>
              <w:t>:</w:t>
            </w:r>
            <w:r>
              <w:t xml:space="preserve"> </w:t>
            </w:r>
            <w:r w:rsidRPr="00963421">
              <w:rPr>
                <w:i/>
              </w:rPr>
              <w:t>ETHNIC ID CARDS, CREATION OF ETHNIC POLITICAL PARTIES AROUND INDEPENDENCE, FORCED LABOUR SYSTEM FROM NEW CROPS, CHRISTIANITY, LIMITING OF POWER OF KING AND LOCAL CHIEFS, REFUGEES IN NEIGHBOURING COUNTRIES FOLLOWING SPARODIC MASSACRES OF TUTSIS ON INDEPENDENCE</w:t>
            </w:r>
          </w:p>
          <w:p w:rsidR="0058340E" w:rsidRPr="0058340E" w:rsidRDefault="0058340E">
            <w:pPr>
              <w:rPr>
                <w:b/>
              </w:rPr>
            </w:pPr>
            <w:r w:rsidRPr="0058340E">
              <w:rPr>
                <w:b/>
              </w:rPr>
              <w:t>FIRST REPUBLIC (KAYIBANDA):</w:t>
            </w:r>
            <w:r>
              <w:rPr>
                <w:b/>
              </w:rPr>
              <w:t xml:space="preserve"> </w:t>
            </w:r>
            <w:r w:rsidR="00963421" w:rsidRPr="00963421">
              <w:rPr>
                <w:i/>
              </w:rPr>
              <w:t>THE ESTABLISHMENT OF A RACIST STATE, THE FORMATION OF ‘INYENZI’ TUTSI REBEL GROUPS IN NEIGHBOURING COUNTRIES, RESTATE SPONSORED MASSACRES OF TUTSIS IN THE GIKONGORO REGION, INCREASING CORRUPTION AND REGIONALISM – SUPERIORITY OF THE HUTU AS A MEANS OF CONTROL</w:t>
            </w:r>
          </w:p>
          <w:p w:rsidR="0058340E" w:rsidRDefault="0058340E">
            <w:pPr>
              <w:rPr>
                <w:i/>
                <w:color w:val="FF0000"/>
              </w:rPr>
            </w:pPr>
            <w:r w:rsidRPr="0058340E">
              <w:rPr>
                <w:b/>
              </w:rPr>
              <w:t>SECOND REPUBLIC (HABYARIMANA):</w:t>
            </w:r>
            <w:r>
              <w:rPr>
                <w:b/>
              </w:rPr>
              <w:t xml:space="preserve"> </w:t>
            </w:r>
            <w:r w:rsidRPr="0058340E">
              <w:rPr>
                <w:i/>
                <w:color w:val="FF0000"/>
              </w:rPr>
              <w:t>(complete as starter)</w:t>
            </w:r>
          </w:p>
          <w:p w:rsidR="00963421" w:rsidRPr="0058340E" w:rsidRDefault="00963421">
            <w:pPr>
              <w:rPr>
                <w:b/>
              </w:rPr>
            </w:pPr>
          </w:p>
        </w:tc>
      </w:tr>
      <w:tr w:rsidR="00963421" w:rsidTr="00963421">
        <w:tc>
          <w:tcPr>
            <w:tcW w:w="13948" w:type="dxa"/>
            <w:gridSpan w:val="6"/>
            <w:shd w:val="clear" w:color="auto" w:fill="FBE4D5" w:themeFill="accent2" w:themeFillTint="33"/>
          </w:tcPr>
          <w:p w:rsidR="00963421" w:rsidRPr="00963421" w:rsidRDefault="00963421" w:rsidP="00963421">
            <w:pPr>
              <w:jc w:val="center"/>
              <w:rPr>
                <w:color w:val="000000" w:themeColor="text1"/>
              </w:rPr>
            </w:pPr>
            <w:r w:rsidRPr="00963421">
              <w:rPr>
                <w:color w:val="000000" w:themeColor="text1"/>
              </w:rPr>
              <w:t>This leads to…</w:t>
            </w:r>
            <w:r w:rsidRPr="00963421">
              <w:rPr>
                <w:b/>
                <w:color w:val="000000" w:themeColor="text1"/>
              </w:rPr>
              <w:t>1990-1991: THE RPF INVASION</w:t>
            </w:r>
          </w:p>
        </w:tc>
      </w:tr>
      <w:tr w:rsidR="00BC0100" w:rsidTr="00BC0100">
        <w:tc>
          <w:tcPr>
            <w:tcW w:w="2547" w:type="dxa"/>
          </w:tcPr>
          <w:p w:rsidR="00BC0100" w:rsidRPr="00963421" w:rsidRDefault="00BC0100">
            <w:pPr>
              <w:rPr>
                <w:b/>
              </w:rPr>
            </w:pPr>
            <w:r w:rsidRPr="00963421">
              <w:rPr>
                <w:b/>
              </w:rPr>
              <w:t>FORMATION OF THE RPF 1986 - 1990</w:t>
            </w:r>
          </w:p>
        </w:tc>
        <w:tc>
          <w:tcPr>
            <w:tcW w:w="3118" w:type="dxa"/>
            <w:gridSpan w:val="2"/>
          </w:tcPr>
          <w:p w:rsidR="00BC0100" w:rsidRPr="00963421" w:rsidRDefault="00BC0100">
            <w:pPr>
              <w:rPr>
                <w:b/>
              </w:rPr>
            </w:pPr>
            <w:r>
              <w:rPr>
                <w:b/>
              </w:rPr>
              <w:t xml:space="preserve">DETAILS OF THE </w:t>
            </w:r>
            <w:r w:rsidRPr="00963421">
              <w:rPr>
                <w:b/>
              </w:rPr>
              <w:t>INVASION 1991</w:t>
            </w:r>
          </w:p>
        </w:tc>
        <w:tc>
          <w:tcPr>
            <w:tcW w:w="2977" w:type="dxa"/>
          </w:tcPr>
          <w:p w:rsidR="00BC0100" w:rsidRPr="00963421" w:rsidRDefault="00BC0100">
            <w:pPr>
              <w:rPr>
                <w:b/>
              </w:rPr>
            </w:pPr>
            <w:r w:rsidRPr="00963421">
              <w:rPr>
                <w:b/>
              </w:rPr>
              <w:t>IMPACT INVASION ON… RPF</w:t>
            </w:r>
          </w:p>
        </w:tc>
        <w:tc>
          <w:tcPr>
            <w:tcW w:w="2835" w:type="dxa"/>
          </w:tcPr>
          <w:p w:rsidR="00BC0100" w:rsidRDefault="00BC0100">
            <w:pPr>
              <w:rPr>
                <w:b/>
              </w:rPr>
            </w:pPr>
            <w:r w:rsidRPr="00963421">
              <w:rPr>
                <w:b/>
              </w:rPr>
              <w:t>IMPACT INVASION ON… HABARAHABYARIMANA</w:t>
            </w:r>
          </w:p>
        </w:tc>
        <w:tc>
          <w:tcPr>
            <w:tcW w:w="2471" w:type="dxa"/>
          </w:tcPr>
          <w:p w:rsidR="00BC0100" w:rsidRPr="00963421" w:rsidRDefault="00BC0100">
            <w:pPr>
              <w:rPr>
                <w:b/>
              </w:rPr>
            </w:pPr>
            <w:r>
              <w:rPr>
                <w:b/>
              </w:rPr>
              <w:t>IMPACT ON… BAGOWE PEOPLE</w:t>
            </w:r>
          </w:p>
        </w:tc>
      </w:tr>
      <w:tr w:rsidR="00963421" w:rsidTr="00963421">
        <w:tc>
          <w:tcPr>
            <w:tcW w:w="13948" w:type="dxa"/>
            <w:gridSpan w:val="6"/>
            <w:shd w:val="clear" w:color="auto" w:fill="FFF2CC" w:themeFill="accent4" w:themeFillTint="33"/>
          </w:tcPr>
          <w:p w:rsidR="00963421" w:rsidRPr="00963421" w:rsidRDefault="00963421" w:rsidP="00963421">
            <w:pPr>
              <w:jc w:val="center"/>
              <w:rPr>
                <w:b/>
              </w:rPr>
            </w:pPr>
            <w:r w:rsidRPr="00963421">
              <w:t>This leads to…</w:t>
            </w:r>
            <w:r>
              <w:rPr>
                <w:b/>
              </w:rPr>
              <w:t xml:space="preserve"> THE GROWTH OF THE ‘HUTU POWER’ MOVEMENT</w:t>
            </w:r>
          </w:p>
        </w:tc>
      </w:tr>
      <w:tr w:rsidR="00963421" w:rsidTr="0009518E">
        <w:tc>
          <w:tcPr>
            <w:tcW w:w="13948" w:type="dxa"/>
            <w:gridSpan w:val="6"/>
          </w:tcPr>
          <w:p w:rsidR="00963421" w:rsidRDefault="00963421" w:rsidP="00BC0100">
            <w:pPr>
              <w:rPr>
                <w:i/>
              </w:rPr>
            </w:pPr>
            <w:r w:rsidRPr="00BC0100">
              <w:rPr>
                <w:i/>
              </w:rPr>
              <w:t>(</w:t>
            </w:r>
            <w:r w:rsidR="00BC0100" w:rsidRPr="00BC0100">
              <w:rPr>
                <w:i/>
              </w:rPr>
              <w:t>People</w:t>
            </w:r>
            <w:r w:rsidRPr="00BC0100">
              <w:rPr>
                <w:i/>
              </w:rPr>
              <w:t>,</w:t>
            </w:r>
            <w:r w:rsidR="00BC0100" w:rsidRPr="00BC0100">
              <w:rPr>
                <w:i/>
              </w:rPr>
              <w:t xml:space="preserve"> Groups,</w:t>
            </w:r>
            <w:r w:rsidRPr="00BC0100">
              <w:rPr>
                <w:i/>
              </w:rPr>
              <w:t xml:space="preserve"> </w:t>
            </w:r>
            <w:r w:rsidR="00BC0100" w:rsidRPr="00BC0100">
              <w:rPr>
                <w:i/>
              </w:rPr>
              <w:t>Beliefs, Place in Society)</w:t>
            </w:r>
          </w:p>
          <w:p w:rsidR="00BC0100" w:rsidRPr="00BC0100" w:rsidRDefault="00BC0100" w:rsidP="00BC0100">
            <w:pPr>
              <w:rPr>
                <w:i/>
              </w:rPr>
            </w:pPr>
          </w:p>
        </w:tc>
      </w:tr>
      <w:tr w:rsidR="00BC0100" w:rsidTr="00BC0100">
        <w:tc>
          <w:tcPr>
            <w:tcW w:w="13948" w:type="dxa"/>
            <w:gridSpan w:val="6"/>
            <w:shd w:val="clear" w:color="auto" w:fill="DEEAF6" w:themeFill="accent1" w:themeFillTint="33"/>
          </w:tcPr>
          <w:p w:rsidR="00BC0100" w:rsidRPr="00BC0100" w:rsidRDefault="00BC0100" w:rsidP="00BC0100">
            <w:pPr>
              <w:jc w:val="center"/>
            </w:pPr>
            <w:r w:rsidRPr="00BC0100">
              <w:t xml:space="preserve">This leads to… </w:t>
            </w:r>
            <w:r w:rsidRPr="00BC0100">
              <w:rPr>
                <w:b/>
              </w:rPr>
              <w:t>THE SPREAD OF EXTREME HUTU IDEOLOGY AMONG THE PEOPLE</w:t>
            </w:r>
          </w:p>
        </w:tc>
      </w:tr>
      <w:tr w:rsidR="00BC0100" w:rsidTr="00BC0100">
        <w:tc>
          <w:tcPr>
            <w:tcW w:w="4420" w:type="dxa"/>
            <w:gridSpan w:val="2"/>
          </w:tcPr>
          <w:p w:rsidR="00BC0100" w:rsidRPr="00401077" w:rsidRDefault="00BC0100" w:rsidP="00BC0100">
            <w:pPr>
              <w:rPr>
                <w:b/>
              </w:rPr>
            </w:pPr>
            <w:bookmarkStart w:id="0" w:name="_GoBack" w:colFirst="0" w:colLast="2"/>
            <w:r w:rsidRPr="00401077">
              <w:rPr>
                <w:b/>
              </w:rPr>
              <w:t>THE INTERAHAMWE</w:t>
            </w:r>
          </w:p>
        </w:tc>
        <w:tc>
          <w:tcPr>
            <w:tcW w:w="4222" w:type="dxa"/>
            <w:gridSpan w:val="2"/>
          </w:tcPr>
          <w:p w:rsidR="00BC0100" w:rsidRPr="00401077" w:rsidRDefault="00BC0100" w:rsidP="00BC0100">
            <w:pPr>
              <w:rPr>
                <w:b/>
              </w:rPr>
            </w:pPr>
            <w:r w:rsidRPr="00401077">
              <w:rPr>
                <w:b/>
              </w:rPr>
              <w:t>KANGURA MAGAZINE</w:t>
            </w:r>
          </w:p>
        </w:tc>
        <w:tc>
          <w:tcPr>
            <w:tcW w:w="5306" w:type="dxa"/>
            <w:gridSpan w:val="2"/>
          </w:tcPr>
          <w:p w:rsidR="00BC0100" w:rsidRPr="00401077" w:rsidRDefault="00BC0100" w:rsidP="00BC0100">
            <w:pPr>
              <w:rPr>
                <w:b/>
              </w:rPr>
            </w:pPr>
            <w:r w:rsidRPr="00401077">
              <w:rPr>
                <w:b/>
              </w:rPr>
              <w:t>RTML</w:t>
            </w:r>
          </w:p>
        </w:tc>
      </w:tr>
      <w:bookmarkEnd w:id="0"/>
      <w:tr w:rsidR="00BC0100" w:rsidTr="00BC0100">
        <w:tc>
          <w:tcPr>
            <w:tcW w:w="4420" w:type="dxa"/>
            <w:gridSpan w:val="2"/>
          </w:tcPr>
          <w:p w:rsidR="00BC0100" w:rsidRPr="00BC0100" w:rsidRDefault="00BC0100" w:rsidP="00BC0100">
            <w:pPr>
              <w:rPr>
                <w:i/>
              </w:rPr>
            </w:pPr>
          </w:p>
        </w:tc>
        <w:tc>
          <w:tcPr>
            <w:tcW w:w="4222" w:type="dxa"/>
            <w:gridSpan w:val="2"/>
          </w:tcPr>
          <w:p w:rsidR="00BC0100" w:rsidRPr="00BC0100" w:rsidRDefault="00BC0100" w:rsidP="00BC0100">
            <w:pPr>
              <w:rPr>
                <w:i/>
              </w:rPr>
            </w:pPr>
          </w:p>
        </w:tc>
        <w:tc>
          <w:tcPr>
            <w:tcW w:w="5306" w:type="dxa"/>
            <w:gridSpan w:val="2"/>
          </w:tcPr>
          <w:p w:rsidR="00BC0100" w:rsidRPr="00BC0100" w:rsidRDefault="00BC0100" w:rsidP="00BC0100">
            <w:pPr>
              <w:rPr>
                <w:i/>
              </w:rPr>
            </w:pPr>
          </w:p>
        </w:tc>
      </w:tr>
      <w:tr w:rsidR="00BC0100" w:rsidTr="00BC0100">
        <w:tc>
          <w:tcPr>
            <w:tcW w:w="13948" w:type="dxa"/>
            <w:gridSpan w:val="6"/>
            <w:shd w:val="clear" w:color="auto" w:fill="FF0000"/>
          </w:tcPr>
          <w:p w:rsidR="00BC0100" w:rsidRPr="00BC0100" w:rsidRDefault="00BC0100" w:rsidP="00BC0100">
            <w:pPr>
              <w:tabs>
                <w:tab w:val="left" w:pos="5745"/>
              </w:tabs>
              <w:rPr>
                <w:b/>
                <w:i/>
                <w:highlight w:val="red"/>
              </w:rPr>
            </w:pPr>
            <w:r w:rsidRPr="00BC0100">
              <w:rPr>
                <w:i/>
              </w:rPr>
              <w:tab/>
            </w:r>
            <w:r w:rsidRPr="00BC0100">
              <w:rPr>
                <w:b/>
                <w:i/>
              </w:rPr>
              <w:t xml:space="preserve">NOW WE ARE </w:t>
            </w:r>
            <w:r>
              <w:rPr>
                <w:b/>
                <w:i/>
              </w:rPr>
              <w:t xml:space="preserve">JUST </w:t>
            </w:r>
            <w:r w:rsidRPr="00BC0100">
              <w:rPr>
                <w:b/>
                <w:i/>
              </w:rPr>
              <w:t>WAITING FOR A SPARK…</w:t>
            </w:r>
          </w:p>
        </w:tc>
      </w:tr>
    </w:tbl>
    <w:p w:rsidR="0058340E" w:rsidRDefault="0058340E"/>
    <w:p w:rsidR="00BC0100" w:rsidRDefault="00BC0100">
      <w:r>
        <w:t>DISCUSSION POINTS:</w:t>
      </w:r>
    </w:p>
    <w:p w:rsidR="00BC0100" w:rsidRDefault="00BC0100" w:rsidP="00BC0100">
      <w:pPr>
        <w:pStyle w:val="ListParagraph"/>
        <w:numPr>
          <w:ilvl w:val="0"/>
          <w:numId w:val="1"/>
        </w:numPr>
      </w:pPr>
      <w:r>
        <w:t>Can we blame the RPF for the genocide?</w:t>
      </w:r>
    </w:p>
    <w:p w:rsidR="00BC0100" w:rsidRDefault="00BC0100" w:rsidP="00BC0100">
      <w:pPr>
        <w:pStyle w:val="ListParagraph"/>
        <w:numPr>
          <w:ilvl w:val="0"/>
          <w:numId w:val="1"/>
        </w:numPr>
      </w:pPr>
      <w:r>
        <w:t>The role of the international community is already apparent – Surprising? Explainable?</w:t>
      </w:r>
    </w:p>
    <w:sectPr w:rsidR="00BC0100" w:rsidSect="0058340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F0" w:rsidRDefault="00CA0EF0" w:rsidP="0058340E">
      <w:pPr>
        <w:spacing w:after="0" w:line="240" w:lineRule="auto"/>
      </w:pPr>
      <w:r>
        <w:separator/>
      </w:r>
    </w:p>
  </w:endnote>
  <w:endnote w:type="continuationSeparator" w:id="0">
    <w:p w:rsidR="00CA0EF0" w:rsidRDefault="00CA0EF0" w:rsidP="0058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F0" w:rsidRDefault="00CA0EF0" w:rsidP="0058340E">
      <w:pPr>
        <w:spacing w:after="0" w:line="240" w:lineRule="auto"/>
      </w:pPr>
      <w:r>
        <w:separator/>
      </w:r>
    </w:p>
  </w:footnote>
  <w:footnote w:type="continuationSeparator" w:id="0">
    <w:p w:rsidR="00CA0EF0" w:rsidRDefault="00CA0EF0" w:rsidP="0058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0E" w:rsidRDefault="0058340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8340E" w:rsidRDefault="0058340E">
                              <w:pPr>
                                <w:pStyle w:val="Header"/>
                                <w:jc w:val="center"/>
                                <w:rPr>
                                  <w:caps/>
                                  <w:color w:val="FFFFFF" w:themeColor="background1"/>
                                </w:rPr>
                              </w:pPr>
                              <w:r>
                                <w:rPr>
                                  <w:caps/>
                                  <w:color w:val="FFFFFF" w:themeColor="background1"/>
                                </w:rPr>
                                <w:t>GENOCIDE MEDIUM TERM: THE 1990 RPF INVASION AND SUBSEQUENT RISE OF HUTU POWER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8340E" w:rsidRDefault="0058340E">
                        <w:pPr>
                          <w:pStyle w:val="Header"/>
                          <w:jc w:val="center"/>
                          <w:rPr>
                            <w:caps/>
                            <w:color w:val="FFFFFF" w:themeColor="background1"/>
                          </w:rPr>
                        </w:pPr>
                        <w:r>
                          <w:rPr>
                            <w:caps/>
                            <w:color w:val="FFFFFF" w:themeColor="background1"/>
                          </w:rPr>
                          <w:t>GENOCIDE MEDIUM TERM: THE 1990 RPF INVASION AND SUBSEQUENT RISE OF HUTU POWER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75B82"/>
    <w:multiLevelType w:val="hybridMultilevel"/>
    <w:tmpl w:val="65445B04"/>
    <w:lvl w:ilvl="0" w:tplc="6F2A2204">
      <w:start w:val="1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E"/>
    <w:rsid w:val="00401077"/>
    <w:rsid w:val="00401E64"/>
    <w:rsid w:val="0058340E"/>
    <w:rsid w:val="0094600F"/>
    <w:rsid w:val="00963421"/>
    <w:rsid w:val="00BC0100"/>
    <w:rsid w:val="00CA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3B941-C2CB-42B8-9F01-3A7FECE1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40E"/>
  </w:style>
  <w:style w:type="paragraph" w:styleId="Footer">
    <w:name w:val="footer"/>
    <w:basedOn w:val="Normal"/>
    <w:link w:val="FooterChar"/>
    <w:uiPriority w:val="99"/>
    <w:unhideWhenUsed/>
    <w:rsid w:val="0058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40E"/>
  </w:style>
  <w:style w:type="table" w:styleId="TableGrid">
    <w:name w:val="Table Grid"/>
    <w:basedOn w:val="TableNormal"/>
    <w:uiPriority w:val="39"/>
    <w:rsid w:val="0058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MEDIUM TERM: THE 1990 RPF INVASION AND SUBSEQUENT RISE OF HUTU POWER</dc:title>
  <dc:subject/>
  <dc:creator>James Tipney</dc:creator>
  <cp:keywords/>
  <dc:description/>
  <cp:lastModifiedBy>James Tipney</cp:lastModifiedBy>
  <cp:revision>2</cp:revision>
  <dcterms:created xsi:type="dcterms:W3CDTF">2016-06-02T23:21:00Z</dcterms:created>
  <dcterms:modified xsi:type="dcterms:W3CDTF">2016-06-02T23:50:00Z</dcterms:modified>
</cp:coreProperties>
</file>