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2B" w:rsidRDefault="007C4DFF">
      <w:pPr>
        <w:rPr>
          <w:i/>
        </w:rPr>
      </w:pPr>
      <w:r>
        <w:t xml:space="preserve">We have seen that Hitler’s Rise to Power was genuinely based on a significant level of mass support – they never received the votes of over 50% of the population but certainly became the largest single party in the Weimar Republic. </w:t>
      </w:r>
      <w:r w:rsidRPr="007C4DFF">
        <w:rPr>
          <w:i/>
        </w:rPr>
        <w:t>(Recap here: What were the weaknesses of the Weimar constitution?)</w:t>
      </w:r>
    </w:p>
    <w:p w:rsidR="007C4DFF" w:rsidRDefault="007C4DFF">
      <w:r>
        <w:t>PR:</w:t>
      </w:r>
    </w:p>
    <w:p w:rsidR="007C4DFF" w:rsidRPr="007C4DFF" w:rsidRDefault="007C4DFF">
      <w:r>
        <w:t>ARTICLE 48:</w:t>
      </w:r>
    </w:p>
    <w:p w:rsidR="007C4DFF" w:rsidRDefault="007C4DFF" w:rsidP="004867C1">
      <w:r>
        <w:t>This lesson seeks to explain why so many people would be so attracted to the leadership and ideas of the Nazi movement.</w:t>
      </w:r>
    </w:p>
    <w:p w:rsidR="004867C1" w:rsidRPr="008F38BA" w:rsidRDefault="004867C1" w:rsidP="008F38BA">
      <w:pPr>
        <w:pStyle w:val="ListParagraph"/>
        <w:numPr>
          <w:ilvl w:val="0"/>
          <w:numId w:val="2"/>
        </w:numPr>
        <w:rPr>
          <w:b/>
          <w:u w:val="single"/>
        </w:rPr>
      </w:pPr>
      <w:r w:rsidRPr="008F38BA">
        <w:rPr>
          <w:b/>
          <w:u w:val="single"/>
        </w:rPr>
        <w:t>THE ROLE OF THE SA</w:t>
      </w:r>
      <w:r w:rsidR="008F38BA">
        <w:rPr>
          <w:b/>
          <w:u w:val="single"/>
        </w:rPr>
        <w:t xml:space="preserve"> IN GETTING SUPPORT FOR THE NAZIS</w:t>
      </w:r>
    </w:p>
    <w:p w:rsidR="004867C1" w:rsidRDefault="004867C1" w:rsidP="004867C1">
      <w:pPr>
        <w:rPr>
          <w:i/>
        </w:rPr>
      </w:pPr>
      <w:r w:rsidRPr="008F38BA">
        <w:rPr>
          <w:b/>
          <w:i/>
          <w:color w:val="70AD47" w:themeColor="accent6"/>
        </w:rPr>
        <w:t>Getting the Narrative</w:t>
      </w:r>
      <w:r w:rsidR="008F38BA">
        <w:rPr>
          <w:b/>
          <w:i/>
          <w:color w:val="70AD47" w:themeColor="accent6"/>
        </w:rPr>
        <w:t xml:space="preserve"> Right</w:t>
      </w:r>
      <w:r>
        <w:rPr>
          <w:i/>
        </w:rPr>
        <w:t xml:space="preserve">: </w:t>
      </w:r>
      <w:r w:rsidRPr="004867C1">
        <w:rPr>
          <w:i/>
        </w:rPr>
        <w:t>From the reading, complete the following table:</w:t>
      </w:r>
    </w:p>
    <w:tbl>
      <w:tblPr>
        <w:tblStyle w:val="TableGrid"/>
        <w:tblW w:w="0" w:type="auto"/>
        <w:tblLook w:val="04A0" w:firstRow="1" w:lastRow="0" w:firstColumn="1" w:lastColumn="0" w:noHBand="0" w:noVBand="1"/>
      </w:tblPr>
      <w:tblGrid>
        <w:gridCol w:w="1696"/>
        <w:gridCol w:w="7320"/>
      </w:tblGrid>
      <w:tr w:rsidR="004867C1" w:rsidTr="008F38BA">
        <w:tc>
          <w:tcPr>
            <w:tcW w:w="1696" w:type="dxa"/>
            <w:shd w:val="clear" w:color="auto" w:fill="FFFF00"/>
          </w:tcPr>
          <w:p w:rsidR="004867C1" w:rsidRPr="008F38BA" w:rsidRDefault="004867C1" w:rsidP="008F38BA">
            <w:pPr>
              <w:jc w:val="center"/>
              <w:rPr>
                <w:b/>
                <w:sz w:val="24"/>
                <w:szCs w:val="24"/>
              </w:rPr>
            </w:pPr>
            <w:r w:rsidRPr="008F38BA">
              <w:rPr>
                <w:b/>
                <w:sz w:val="24"/>
                <w:szCs w:val="24"/>
              </w:rPr>
              <w:t>Key Point</w:t>
            </w:r>
          </w:p>
        </w:tc>
        <w:tc>
          <w:tcPr>
            <w:tcW w:w="7320" w:type="dxa"/>
            <w:shd w:val="clear" w:color="auto" w:fill="FFFF00"/>
          </w:tcPr>
          <w:p w:rsidR="004867C1" w:rsidRPr="008F38BA" w:rsidRDefault="004867C1" w:rsidP="008F38BA">
            <w:pPr>
              <w:jc w:val="center"/>
              <w:rPr>
                <w:b/>
                <w:sz w:val="24"/>
                <w:szCs w:val="24"/>
              </w:rPr>
            </w:pPr>
            <w:r w:rsidRPr="008F38BA">
              <w:rPr>
                <w:b/>
                <w:sz w:val="24"/>
                <w:szCs w:val="24"/>
              </w:rPr>
              <w:t>Details</w:t>
            </w:r>
          </w:p>
        </w:tc>
      </w:tr>
      <w:tr w:rsidR="004867C1" w:rsidTr="004867C1">
        <w:tc>
          <w:tcPr>
            <w:tcW w:w="1696" w:type="dxa"/>
          </w:tcPr>
          <w:p w:rsidR="004867C1" w:rsidRPr="008F38BA" w:rsidRDefault="004867C1" w:rsidP="004867C1">
            <w:pPr>
              <w:rPr>
                <w:b/>
                <w:i/>
              </w:rPr>
            </w:pPr>
            <w:r w:rsidRPr="008F38BA">
              <w:rPr>
                <w:b/>
                <w:i/>
              </w:rPr>
              <w:t>Foundation of SA 1920</w:t>
            </w:r>
          </w:p>
        </w:tc>
        <w:tc>
          <w:tcPr>
            <w:tcW w:w="7320" w:type="dxa"/>
          </w:tcPr>
          <w:p w:rsidR="004867C1" w:rsidRDefault="004867C1" w:rsidP="004867C1">
            <w:pPr>
              <w:rPr>
                <w:i/>
              </w:rPr>
            </w:pPr>
          </w:p>
        </w:tc>
      </w:tr>
      <w:tr w:rsidR="004867C1" w:rsidTr="004867C1">
        <w:tc>
          <w:tcPr>
            <w:tcW w:w="1696" w:type="dxa"/>
          </w:tcPr>
          <w:p w:rsidR="004867C1" w:rsidRPr="008F38BA" w:rsidRDefault="004867C1" w:rsidP="004867C1">
            <w:pPr>
              <w:rPr>
                <w:b/>
                <w:i/>
              </w:rPr>
            </w:pPr>
            <w:r w:rsidRPr="008F38BA">
              <w:rPr>
                <w:b/>
                <w:i/>
              </w:rPr>
              <w:t>1924 ‘</w:t>
            </w:r>
            <w:proofErr w:type="spellStart"/>
            <w:r w:rsidRPr="008F38BA">
              <w:rPr>
                <w:b/>
                <w:i/>
              </w:rPr>
              <w:t>Brownshirts</w:t>
            </w:r>
            <w:proofErr w:type="spellEnd"/>
            <w:r w:rsidRPr="008F38BA">
              <w:rPr>
                <w:b/>
                <w:i/>
              </w:rPr>
              <w:t>’</w:t>
            </w:r>
          </w:p>
        </w:tc>
        <w:tc>
          <w:tcPr>
            <w:tcW w:w="7320" w:type="dxa"/>
          </w:tcPr>
          <w:p w:rsidR="004867C1" w:rsidRDefault="004867C1" w:rsidP="004867C1">
            <w:pPr>
              <w:rPr>
                <w:i/>
              </w:rPr>
            </w:pPr>
          </w:p>
        </w:tc>
      </w:tr>
      <w:tr w:rsidR="004867C1" w:rsidTr="004867C1">
        <w:tc>
          <w:tcPr>
            <w:tcW w:w="1696" w:type="dxa"/>
          </w:tcPr>
          <w:p w:rsidR="004867C1" w:rsidRPr="008F38BA" w:rsidRDefault="004867C1" w:rsidP="004867C1">
            <w:pPr>
              <w:rPr>
                <w:b/>
                <w:i/>
              </w:rPr>
            </w:pPr>
            <w:r w:rsidRPr="008F38BA">
              <w:rPr>
                <w:b/>
                <w:i/>
              </w:rPr>
              <w:t>Role of Ernst Rohm</w:t>
            </w:r>
          </w:p>
        </w:tc>
        <w:tc>
          <w:tcPr>
            <w:tcW w:w="7320" w:type="dxa"/>
          </w:tcPr>
          <w:p w:rsidR="004867C1" w:rsidRDefault="004867C1" w:rsidP="004867C1">
            <w:pPr>
              <w:rPr>
                <w:i/>
              </w:rPr>
            </w:pPr>
          </w:p>
        </w:tc>
      </w:tr>
      <w:tr w:rsidR="004867C1" w:rsidTr="004867C1">
        <w:tc>
          <w:tcPr>
            <w:tcW w:w="1696" w:type="dxa"/>
          </w:tcPr>
          <w:p w:rsidR="004867C1" w:rsidRPr="008F38BA" w:rsidRDefault="004867C1" w:rsidP="004867C1">
            <w:pPr>
              <w:rPr>
                <w:b/>
                <w:i/>
              </w:rPr>
            </w:pPr>
            <w:r w:rsidRPr="008F38BA">
              <w:rPr>
                <w:b/>
                <w:i/>
              </w:rPr>
              <w:t>Initial membership</w:t>
            </w:r>
          </w:p>
        </w:tc>
        <w:tc>
          <w:tcPr>
            <w:tcW w:w="7320" w:type="dxa"/>
          </w:tcPr>
          <w:p w:rsidR="004867C1" w:rsidRDefault="004867C1" w:rsidP="004867C1">
            <w:pPr>
              <w:rPr>
                <w:i/>
              </w:rPr>
            </w:pPr>
          </w:p>
        </w:tc>
      </w:tr>
      <w:tr w:rsidR="004867C1" w:rsidTr="004867C1">
        <w:tc>
          <w:tcPr>
            <w:tcW w:w="1696" w:type="dxa"/>
          </w:tcPr>
          <w:p w:rsidR="004867C1" w:rsidRPr="008F38BA" w:rsidRDefault="004867C1" w:rsidP="004867C1">
            <w:pPr>
              <w:rPr>
                <w:b/>
                <w:i/>
              </w:rPr>
            </w:pPr>
            <w:r w:rsidRPr="008F38BA">
              <w:rPr>
                <w:b/>
                <w:i/>
              </w:rPr>
              <w:t>Later membership</w:t>
            </w:r>
          </w:p>
        </w:tc>
        <w:tc>
          <w:tcPr>
            <w:tcW w:w="7320" w:type="dxa"/>
          </w:tcPr>
          <w:p w:rsidR="004867C1" w:rsidRDefault="004867C1" w:rsidP="004867C1">
            <w:pPr>
              <w:rPr>
                <w:i/>
              </w:rPr>
            </w:pPr>
          </w:p>
        </w:tc>
      </w:tr>
      <w:tr w:rsidR="004867C1" w:rsidTr="004867C1">
        <w:tc>
          <w:tcPr>
            <w:tcW w:w="1696" w:type="dxa"/>
          </w:tcPr>
          <w:p w:rsidR="004867C1" w:rsidRPr="008F38BA" w:rsidRDefault="004867C1" w:rsidP="004867C1">
            <w:pPr>
              <w:rPr>
                <w:b/>
                <w:i/>
              </w:rPr>
            </w:pPr>
            <w:r w:rsidRPr="008F38BA">
              <w:rPr>
                <w:b/>
                <w:i/>
              </w:rPr>
              <w:t>Early work of the SA</w:t>
            </w:r>
          </w:p>
        </w:tc>
        <w:tc>
          <w:tcPr>
            <w:tcW w:w="7320" w:type="dxa"/>
          </w:tcPr>
          <w:p w:rsidR="004867C1" w:rsidRDefault="004867C1" w:rsidP="004867C1">
            <w:pPr>
              <w:rPr>
                <w:i/>
              </w:rPr>
            </w:pPr>
          </w:p>
        </w:tc>
      </w:tr>
      <w:tr w:rsidR="004867C1" w:rsidTr="004867C1">
        <w:tc>
          <w:tcPr>
            <w:tcW w:w="1696" w:type="dxa"/>
          </w:tcPr>
          <w:p w:rsidR="004867C1" w:rsidRPr="008F38BA" w:rsidRDefault="004867C1" w:rsidP="004867C1">
            <w:pPr>
              <w:rPr>
                <w:b/>
                <w:i/>
              </w:rPr>
            </w:pPr>
            <w:r w:rsidRPr="008F38BA">
              <w:rPr>
                <w:b/>
                <w:i/>
              </w:rPr>
              <w:t>Role after 1932</w:t>
            </w:r>
          </w:p>
        </w:tc>
        <w:tc>
          <w:tcPr>
            <w:tcW w:w="7320" w:type="dxa"/>
          </w:tcPr>
          <w:p w:rsidR="004867C1" w:rsidRDefault="004867C1" w:rsidP="004867C1">
            <w:pPr>
              <w:rPr>
                <w:i/>
              </w:rPr>
            </w:pPr>
          </w:p>
        </w:tc>
      </w:tr>
      <w:tr w:rsidR="004867C1" w:rsidTr="004867C1">
        <w:tc>
          <w:tcPr>
            <w:tcW w:w="1696" w:type="dxa"/>
          </w:tcPr>
          <w:p w:rsidR="004867C1" w:rsidRPr="008F38BA" w:rsidRDefault="00C6464B" w:rsidP="004867C1">
            <w:pPr>
              <w:rPr>
                <w:b/>
                <w:i/>
              </w:rPr>
            </w:pPr>
            <w:r w:rsidRPr="008F38BA">
              <w:rPr>
                <w:b/>
                <w:i/>
              </w:rPr>
              <w:t xml:space="preserve">Ban by Chancellor </w:t>
            </w:r>
            <w:proofErr w:type="spellStart"/>
            <w:r w:rsidRPr="008F38BA">
              <w:rPr>
                <w:b/>
                <w:i/>
              </w:rPr>
              <w:t>Bruning</w:t>
            </w:r>
            <w:proofErr w:type="spellEnd"/>
            <w:r w:rsidRPr="008F38BA">
              <w:rPr>
                <w:b/>
                <w:i/>
              </w:rPr>
              <w:t xml:space="preserve"> 1932</w:t>
            </w:r>
          </w:p>
        </w:tc>
        <w:tc>
          <w:tcPr>
            <w:tcW w:w="7320" w:type="dxa"/>
          </w:tcPr>
          <w:p w:rsidR="004867C1" w:rsidRDefault="004867C1" w:rsidP="004867C1">
            <w:pPr>
              <w:rPr>
                <w:i/>
              </w:rPr>
            </w:pPr>
          </w:p>
        </w:tc>
      </w:tr>
      <w:tr w:rsidR="004867C1" w:rsidTr="004867C1">
        <w:tc>
          <w:tcPr>
            <w:tcW w:w="1696" w:type="dxa"/>
          </w:tcPr>
          <w:p w:rsidR="004867C1" w:rsidRPr="008F38BA" w:rsidRDefault="00C6464B" w:rsidP="004867C1">
            <w:pPr>
              <w:rPr>
                <w:b/>
                <w:i/>
              </w:rPr>
            </w:pPr>
            <w:r w:rsidRPr="008F38BA">
              <w:rPr>
                <w:b/>
                <w:i/>
              </w:rPr>
              <w:t xml:space="preserve">Chancellor Papen </w:t>
            </w:r>
          </w:p>
        </w:tc>
        <w:tc>
          <w:tcPr>
            <w:tcW w:w="7320" w:type="dxa"/>
          </w:tcPr>
          <w:p w:rsidR="004867C1" w:rsidRDefault="004867C1" w:rsidP="004867C1">
            <w:pPr>
              <w:rPr>
                <w:i/>
              </w:rPr>
            </w:pPr>
          </w:p>
        </w:tc>
      </w:tr>
      <w:tr w:rsidR="00C6464B" w:rsidTr="004867C1">
        <w:tc>
          <w:tcPr>
            <w:tcW w:w="1696" w:type="dxa"/>
          </w:tcPr>
          <w:p w:rsidR="00C6464B" w:rsidRPr="008F38BA" w:rsidRDefault="00C6464B" w:rsidP="004867C1">
            <w:pPr>
              <w:rPr>
                <w:b/>
                <w:i/>
              </w:rPr>
            </w:pPr>
            <w:r w:rsidRPr="008F38BA">
              <w:rPr>
                <w:b/>
                <w:i/>
              </w:rPr>
              <w:t>Importance of ‘Propaganda by Deed’</w:t>
            </w:r>
          </w:p>
        </w:tc>
        <w:tc>
          <w:tcPr>
            <w:tcW w:w="7320" w:type="dxa"/>
          </w:tcPr>
          <w:p w:rsidR="00C6464B" w:rsidRDefault="00C6464B" w:rsidP="004867C1">
            <w:pPr>
              <w:rPr>
                <w:i/>
              </w:rPr>
            </w:pPr>
          </w:p>
        </w:tc>
      </w:tr>
    </w:tbl>
    <w:p w:rsidR="004867C1" w:rsidRDefault="004867C1" w:rsidP="004867C1">
      <w:pPr>
        <w:rPr>
          <w:i/>
        </w:rPr>
      </w:pPr>
    </w:p>
    <w:p w:rsidR="004867C1" w:rsidRPr="008F38BA" w:rsidRDefault="004867C1" w:rsidP="004867C1">
      <w:pPr>
        <w:rPr>
          <w:b/>
          <w:color w:val="FF0000"/>
          <w:u w:val="single"/>
        </w:rPr>
      </w:pPr>
      <w:r w:rsidRPr="008F38BA">
        <w:rPr>
          <w:b/>
          <w:i/>
          <w:color w:val="FF0000"/>
        </w:rPr>
        <w:t xml:space="preserve">Analysis: </w:t>
      </w:r>
    </w:p>
    <w:tbl>
      <w:tblPr>
        <w:tblStyle w:val="TableGrid"/>
        <w:tblW w:w="0" w:type="auto"/>
        <w:tblLook w:val="04A0" w:firstRow="1" w:lastRow="0" w:firstColumn="1" w:lastColumn="0" w:noHBand="0" w:noVBand="1"/>
      </w:tblPr>
      <w:tblGrid>
        <w:gridCol w:w="9016"/>
      </w:tblGrid>
      <w:tr w:rsidR="004867C1" w:rsidTr="004867C1">
        <w:tc>
          <w:tcPr>
            <w:tcW w:w="9016" w:type="dxa"/>
            <w:shd w:val="clear" w:color="auto" w:fill="auto"/>
          </w:tcPr>
          <w:p w:rsidR="004867C1" w:rsidRDefault="004867C1" w:rsidP="004867C1">
            <w:pPr>
              <w:rPr>
                <w:i/>
              </w:rPr>
            </w:pPr>
            <w:r>
              <w:rPr>
                <w:b/>
              </w:rPr>
              <w:t>Who joined the SA and why?</w:t>
            </w:r>
          </w:p>
          <w:p w:rsidR="004867C1" w:rsidRPr="004867C1" w:rsidRDefault="004867C1" w:rsidP="004867C1">
            <w:pPr>
              <w:rPr>
                <w:b/>
              </w:rPr>
            </w:pPr>
          </w:p>
        </w:tc>
      </w:tr>
      <w:tr w:rsidR="004867C1" w:rsidTr="004867C1">
        <w:tc>
          <w:tcPr>
            <w:tcW w:w="9016" w:type="dxa"/>
            <w:shd w:val="clear" w:color="auto" w:fill="auto"/>
          </w:tcPr>
          <w:p w:rsidR="004867C1" w:rsidRDefault="004867C1" w:rsidP="004867C1">
            <w:pPr>
              <w:rPr>
                <w:i/>
              </w:rPr>
            </w:pPr>
            <w:r w:rsidRPr="004867C1">
              <w:rPr>
                <w:b/>
              </w:rPr>
              <w:t>Why did the SA make a positive impression on some?</w:t>
            </w:r>
            <w:r>
              <w:rPr>
                <w:i/>
              </w:rPr>
              <w:t xml:space="preserve"> </w:t>
            </w:r>
            <w:r w:rsidRPr="004867C1">
              <w:rPr>
                <w:i/>
              </w:rPr>
              <w:t>(different reasons for different groups</w:t>
            </w:r>
            <w:r>
              <w:rPr>
                <w:i/>
              </w:rPr>
              <w:t>…)</w:t>
            </w:r>
          </w:p>
          <w:p w:rsidR="004867C1" w:rsidRDefault="004867C1" w:rsidP="004867C1">
            <w:pPr>
              <w:rPr>
                <w:b/>
                <w:u w:val="single"/>
              </w:rPr>
            </w:pPr>
          </w:p>
        </w:tc>
      </w:tr>
    </w:tbl>
    <w:p w:rsidR="004867C1" w:rsidRDefault="004867C1" w:rsidP="004867C1">
      <w:pPr>
        <w:rPr>
          <w:b/>
          <w:u w:val="single"/>
        </w:rPr>
      </w:pPr>
    </w:p>
    <w:p w:rsidR="008F38BA" w:rsidRDefault="008F38BA" w:rsidP="008F38BA">
      <w:pPr>
        <w:pStyle w:val="ListParagraph"/>
        <w:numPr>
          <w:ilvl w:val="0"/>
          <w:numId w:val="2"/>
        </w:numPr>
        <w:rPr>
          <w:b/>
          <w:u w:val="single"/>
        </w:rPr>
      </w:pPr>
      <w:r>
        <w:rPr>
          <w:b/>
          <w:u w:val="single"/>
        </w:rPr>
        <w:t>WHO VOTED NAZI?</w:t>
      </w:r>
    </w:p>
    <w:p w:rsidR="008F38BA" w:rsidRPr="008F38BA" w:rsidRDefault="008F38BA" w:rsidP="008F38BA">
      <w:r w:rsidRPr="008F38BA">
        <w:t xml:space="preserve">We need to remember that the charisma of Adolf Hitler and the Nazi </w:t>
      </w:r>
      <w:r w:rsidR="006F7725">
        <w:t>Party was a two-</w:t>
      </w:r>
      <w:r w:rsidRPr="008F38BA">
        <w:t xml:space="preserve">way street. Not only did Hitler and co. have to do a good job with their propaganda </w:t>
      </w:r>
      <w:proofErr w:type="spellStart"/>
      <w:r w:rsidRPr="008F38BA">
        <w:t>etc</w:t>
      </w:r>
      <w:proofErr w:type="spellEnd"/>
      <w:r w:rsidRPr="008F38BA">
        <w:t>, the people had to have something that they felt the Nazis could help them with. What this was would</w:t>
      </w:r>
      <w:r w:rsidR="006F7725">
        <w:t xml:space="preserve"> depend on their place </w:t>
      </w:r>
      <w:r w:rsidR="006F7725">
        <w:lastRenderedPageBreak/>
        <w:t xml:space="preserve">in society… This thinking led to a traditional assumption among historians that the people who mainly supported the Nazis were the ‘petit-bourgeoisie’ [lower middle classes – shop keepers, tradesman </w:t>
      </w:r>
      <w:r w:rsidR="00DA3EF5">
        <w:t>etc.</w:t>
      </w:r>
      <w:bookmarkStart w:id="0" w:name="_GoBack"/>
      <w:bookmarkEnd w:id="0"/>
      <w:r w:rsidR="006F7725">
        <w:t>] who had been most affected by the economic downturn after 1929 and who were also very afraid of losing their status if there was a communist revolution. However, as more research and evidence has come to light (the end of communism in East Germany in 1990 released lots of new evidence to scholars) this picture has been challenged somewhat…</w:t>
      </w:r>
    </w:p>
    <w:p w:rsidR="006F7725" w:rsidRDefault="008F38BA">
      <w:r w:rsidRPr="006F7725">
        <w:rPr>
          <w:b/>
          <w:i/>
          <w:color w:val="FF0000"/>
        </w:rPr>
        <w:t>Analysis and Interpretations:</w:t>
      </w:r>
      <w:r w:rsidRPr="006F7725">
        <w:rPr>
          <w:color w:val="FF0000"/>
        </w:rPr>
        <w:t xml:space="preserve"> </w:t>
      </w:r>
      <w:r>
        <w:t>Download the ‘Who voted Nazi</w:t>
      </w:r>
      <w:r w:rsidR="006F7725">
        <w:t>?</w:t>
      </w:r>
      <w:r>
        <w:t xml:space="preserve"> Sheet. Use the extracts from historians to complete the table below</w:t>
      </w:r>
      <w:r w:rsidR="006F7725">
        <w:t>. For each historian, identify which group in society they identify as being the most important supporters of the Nazis and mark it in the appropriate cell with any supporting facts they may use.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F7725" w:rsidTr="00C2140A">
        <w:tc>
          <w:tcPr>
            <w:tcW w:w="1502" w:type="dxa"/>
            <w:vMerge w:val="restart"/>
            <w:shd w:val="clear" w:color="auto" w:fill="00B0F0"/>
          </w:tcPr>
          <w:p w:rsidR="006F7725" w:rsidRPr="006F7725" w:rsidRDefault="006F7725">
            <w:pPr>
              <w:rPr>
                <w:b/>
              </w:rPr>
            </w:pPr>
            <w:r w:rsidRPr="006F7725">
              <w:rPr>
                <w:b/>
              </w:rPr>
              <w:t>GROUP</w:t>
            </w:r>
          </w:p>
        </w:tc>
        <w:tc>
          <w:tcPr>
            <w:tcW w:w="7514" w:type="dxa"/>
            <w:gridSpan w:val="5"/>
            <w:shd w:val="clear" w:color="auto" w:fill="A8D08D" w:themeFill="accent6" w:themeFillTint="99"/>
          </w:tcPr>
          <w:p w:rsidR="006F7725" w:rsidRPr="006F7725" w:rsidRDefault="006F7725" w:rsidP="006F7725">
            <w:pPr>
              <w:jc w:val="center"/>
              <w:rPr>
                <w:b/>
              </w:rPr>
            </w:pPr>
            <w:r w:rsidRPr="006F7725">
              <w:rPr>
                <w:b/>
              </w:rPr>
              <w:t>HISTORIAN</w:t>
            </w:r>
          </w:p>
        </w:tc>
      </w:tr>
      <w:tr w:rsidR="006F7725" w:rsidTr="00C2140A">
        <w:tc>
          <w:tcPr>
            <w:tcW w:w="1502" w:type="dxa"/>
            <w:vMerge/>
            <w:shd w:val="clear" w:color="auto" w:fill="00B0F0"/>
          </w:tcPr>
          <w:p w:rsidR="006F7725" w:rsidRDefault="006F7725"/>
        </w:tc>
        <w:tc>
          <w:tcPr>
            <w:tcW w:w="1502" w:type="dxa"/>
          </w:tcPr>
          <w:p w:rsidR="006F7725" w:rsidRPr="00C2140A" w:rsidRDefault="00C2140A">
            <w:pPr>
              <w:rPr>
                <w:b/>
              </w:rPr>
            </w:pPr>
            <w:proofErr w:type="spellStart"/>
            <w:r w:rsidRPr="00C2140A">
              <w:rPr>
                <w:b/>
              </w:rPr>
              <w:t>Noakes</w:t>
            </w:r>
            <w:proofErr w:type="spellEnd"/>
          </w:p>
        </w:tc>
        <w:tc>
          <w:tcPr>
            <w:tcW w:w="1503" w:type="dxa"/>
          </w:tcPr>
          <w:p w:rsidR="006F7725" w:rsidRPr="00C2140A" w:rsidRDefault="00C2140A">
            <w:pPr>
              <w:rPr>
                <w:b/>
              </w:rPr>
            </w:pPr>
            <w:r w:rsidRPr="00C2140A">
              <w:rPr>
                <w:b/>
              </w:rPr>
              <w:t>Paterson</w:t>
            </w:r>
          </w:p>
        </w:tc>
        <w:tc>
          <w:tcPr>
            <w:tcW w:w="1503" w:type="dxa"/>
          </w:tcPr>
          <w:p w:rsidR="006F7725" w:rsidRPr="00C2140A" w:rsidRDefault="00C2140A">
            <w:pPr>
              <w:rPr>
                <w:b/>
              </w:rPr>
            </w:pPr>
            <w:r w:rsidRPr="00C2140A">
              <w:rPr>
                <w:b/>
              </w:rPr>
              <w:t>Fischer</w:t>
            </w:r>
          </w:p>
        </w:tc>
        <w:tc>
          <w:tcPr>
            <w:tcW w:w="1503" w:type="dxa"/>
          </w:tcPr>
          <w:p w:rsidR="006F7725" w:rsidRPr="00C2140A" w:rsidRDefault="00C2140A">
            <w:pPr>
              <w:rPr>
                <w:b/>
              </w:rPr>
            </w:pPr>
            <w:r w:rsidRPr="00C2140A">
              <w:rPr>
                <w:b/>
              </w:rPr>
              <w:t>Falter</w:t>
            </w:r>
          </w:p>
        </w:tc>
        <w:tc>
          <w:tcPr>
            <w:tcW w:w="1503" w:type="dxa"/>
          </w:tcPr>
          <w:p w:rsidR="006F7725" w:rsidRPr="00C2140A" w:rsidRDefault="00C2140A">
            <w:pPr>
              <w:rPr>
                <w:b/>
              </w:rPr>
            </w:pPr>
            <w:r w:rsidRPr="00C2140A">
              <w:rPr>
                <w:b/>
              </w:rPr>
              <w:t>Geary</w:t>
            </w:r>
          </w:p>
        </w:tc>
      </w:tr>
      <w:tr w:rsidR="006F7725" w:rsidTr="006F7725">
        <w:tc>
          <w:tcPr>
            <w:tcW w:w="1502" w:type="dxa"/>
          </w:tcPr>
          <w:p w:rsidR="006F7725" w:rsidRPr="00C2140A" w:rsidRDefault="006F7725">
            <w:pPr>
              <w:rPr>
                <w:b/>
              </w:rPr>
            </w:pPr>
            <w:r w:rsidRPr="00C2140A">
              <w:rPr>
                <w:b/>
              </w:rPr>
              <w:t>Working Class</w:t>
            </w:r>
          </w:p>
        </w:tc>
        <w:tc>
          <w:tcPr>
            <w:tcW w:w="1502"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r>
      <w:tr w:rsidR="006F7725" w:rsidTr="006F7725">
        <w:tc>
          <w:tcPr>
            <w:tcW w:w="1502" w:type="dxa"/>
          </w:tcPr>
          <w:p w:rsidR="006F7725" w:rsidRPr="00C2140A" w:rsidRDefault="006F7725">
            <w:pPr>
              <w:rPr>
                <w:b/>
              </w:rPr>
            </w:pPr>
            <w:r w:rsidRPr="00C2140A">
              <w:rPr>
                <w:b/>
              </w:rPr>
              <w:t>Petite Bourgeoisie [lower middle class]</w:t>
            </w:r>
          </w:p>
        </w:tc>
        <w:tc>
          <w:tcPr>
            <w:tcW w:w="1502"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r>
      <w:tr w:rsidR="006F7725" w:rsidTr="006F7725">
        <w:tc>
          <w:tcPr>
            <w:tcW w:w="1502" w:type="dxa"/>
          </w:tcPr>
          <w:p w:rsidR="006F7725" w:rsidRPr="00C2140A" w:rsidRDefault="006F7725">
            <w:pPr>
              <w:rPr>
                <w:b/>
              </w:rPr>
            </w:pPr>
            <w:r w:rsidRPr="00C2140A">
              <w:rPr>
                <w:b/>
              </w:rPr>
              <w:t>Wealthy [upper middle class and beyond]</w:t>
            </w:r>
          </w:p>
        </w:tc>
        <w:tc>
          <w:tcPr>
            <w:tcW w:w="1502"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r>
      <w:tr w:rsidR="006F7725" w:rsidTr="006F7725">
        <w:tc>
          <w:tcPr>
            <w:tcW w:w="1502" w:type="dxa"/>
          </w:tcPr>
          <w:p w:rsidR="006F7725" w:rsidRPr="00C2140A" w:rsidRDefault="00C2140A">
            <w:pPr>
              <w:rPr>
                <w:b/>
              </w:rPr>
            </w:pPr>
            <w:r w:rsidRPr="00C2140A">
              <w:rPr>
                <w:b/>
              </w:rPr>
              <w:t>Protestants</w:t>
            </w:r>
          </w:p>
        </w:tc>
        <w:tc>
          <w:tcPr>
            <w:tcW w:w="1502"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r>
      <w:tr w:rsidR="006F7725" w:rsidTr="006F7725">
        <w:tc>
          <w:tcPr>
            <w:tcW w:w="1502" w:type="dxa"/>
          </w:tcPr>
          <w:p w:rsidR="006F7725" w:rsidRPr="00C2140A" w:rsidRDefault="00C2140A">
            <w:pPr>
              <w:rPr>
                <w:b/>
              </w:rPr>
            </w:pPr>
            <w:r w:rsidRPr="00C2140A">
              <w:rPr>
                <w:b/>
              </w:rPr>
              <w:t>A Wide Range – i.e. a ‘People’s Movement’</w:t>
            </w:r>
          </w:p>
        </w:tc>
        <w:tc>
          <w:tcPr>
            <w:tcW w:w="1502"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c>
          <w:tcPr>
            <w:tcW w:w="1503" w:type="dxa"/>
          </w:tcPr>
          <w:p w:rsidR="006F7725" w:rsidRDefault="006F7725"/>
        </w:tc>
      </w:tr>
    </w:tbl>
    <w:p w:rsidR="007C4DFF" w:rsidRDefault="006F7725">
      <w:r>
        <w:t xml:space="preserve"> </w:t>
      </w:r>
    </w:p>
    <w:p w:rsidR="00C2140A" w:rsidRPr="00DD4E32" w:rsidRDefault="00C2140A">
      <w:pPr>
        <w:rPr>
          <w:b/>
          <w:i/>
        </w:rPr>
      </w:pPr>
      <w:r w:rsidRPr="00DD4E32">
        <w:rPr>
          <w:b/>
          <w:i/>
        </w:rPr>
        <w:t>Consider the level of agreement above. How should we interpret it? Can they all be wrong?</w:t>
      </w:r>
    </w:p>
    <w:p w:rsidR="00C2140A" w:rsidRPr="00DD4E32" w:rsidRDefault="00C2140A">
      <w:pPr>
        <w:rPr>
          <w:b/>
          <w:i/>
        </w:rPr>
      </w:pPr>
      <w:r w:rsidRPr="00DD4E32">
        <w:rPr>
          <w:b/>
          <w:i/>
        </w:rPr>
        <w:t>Read the concluding thoughts in the document – how do we need to amend the traditional interpretation of ‘it was the petit-bourgeoisie’?</w:t>
      </w:r>
    </w:p>
    <w:p w:rsidR="00C2140A" w:rsidRDefault="00DD4E32" w:rsidP="00DD4E32">
      <w:pPr>
        <w:pStyle w:val="ListParagraph"/>
        <w:numPr>
          <w:ilvl w:val="0"/>
          <w:numId w:val="2"/>
        </w:numPr>
        <w:rPr>
          <w:b/>
        </w:rPr>
      </w:pPr>
      <w:r w:rsidRPr="00DD4E32">
        <w:rPr>
          <w:b/>
        </w:rPr>
        <w:t>WHY DID DIFFERENT GROUPS SUPPORT THE NAZIS</w:t>
      </w:r>
      <w:r>
        <w:rPr>
          <w:b/>
        </w:rPr>
        <w:t>?</w:t>
      </w:r>
    </w:p>
    <w:p w:rsidR="00DD4E32" w:rsidRPr="00DD4E32" w:rsidRDefault="00DD4E32" w:rsidP="00DD4E32">
      <w:r w:rsidRPr="00DD4E32">
        <w:t>We have identified that support for the Nazis was actually somewhat broader than is often thought.</w:t>
      </w:r>
    </w:p>
    <w:p w:rsidR="00DD4E32" w:rsidRDefault="00DD4E32" w:rsidP="00DD4E32">
      <w:r w:rsidRPr="00DD4E32">
        <w:t>Read the ‘Why did different groups support the Nazis?’ sheet and complete the table below (remember, we can tell by the message of the Nazi propaganda the concern that each particular group had)</w:t>
      </w:r>
    </w:p>
    <w:p w:rsidR="00D6212B" w:rsidRDefault="00D6212B" w:rsidP="00DD4E32">
      <w:pPr>
        <w:rPr>
          <w:b/>
          <w:i/>
          <w:color w:val="FF0000"/>
        </w:rPr>
      </w:pPr>
      <w:r w:rsidRPr="00D6212B">
        <w:rPr>
          <w:b/>
          <w:i/>
          <w:color w:val="FF0000"/>
        </w:rPr>
        <w:t>An</w:t>
      </w:r>
      <w:r>
        <w:rPr>
          <w:b/>
          <w:i/>
          <w:color w:val="FF0000"/>
        </w:rPr>
        <w:t>a</w:t>
      </w:r>
      <w:r w:rsidRPr="00D6212B">
        <w:rPr>
          <w:b/>
          <w:i/>
          <w:color w:val="FF0000"/>
        </w:rPr>
        <w:t>lysis:</w:t>
      </w:r>
    </w:p>
    <w:tbl>
      <w:tblPr>
        <w:tblStyle w:val="TableGrid"/>
        <w:tblW w:w="0" w:type="auto"/>
        <w:tblLook w:val="04A0" w:firstRow="1" w:lastRow="0" w:firstColumn="1" w:lastColumn="0" w:noHBand="0" w:noVBand="1"/>
      </w:tblPr>
      <w:tblGrid>
        <w:gridCol w:w="846"/>
        <w:gridCol w:w="1701"/>
        <w:gridCol w:w="2268"/>
        <w:gridCol w:w="2397"/>
        <w:gridCol w:w="1804"/>
      </w:tblGrid>
      <w:tr w:rsidR="00D6212B" w:rsidTr="00D6212B">
        <w:tc>
          <w:tcPr>
            <w:tcW w:w="846" w:type="dxa"/>
          </w:tcPr>
          <w:p w:rsidR="00D6212B" w:rsidRPr="00D6212B" w:rsidRDefault="00D6212B" w:rsidP="00DD4E32">
            <w:pPr>
              <w:rPr>
                <w:b/>
              </w:rPr>
            </w:pPr>
            <w:r w:rsidRPr="00D6212B">
              <w:rPr>
                <w:b/>
              </w:rPr>
              <w:t>Source</w:t>
            </w:r>
          </w:p>
        </w:tc>
        <w:tc>
          <w:tcPr>
            <w:tcW w:w="1701" w:type="dxa"/>
          </w:tcPr>
          <w:p w:rsidR="00D6212B" w:rsidRPr="00D6212B" w:rsidRDefault="00D6212B" w:rsidP="00DD4E32">
            <w:pPr>
              <w:rPr>
                <w:b/>
              </w:rPr>
            </w:pPr>
            <w:r w:rsidRPr="00D6212B">
              <w:rPr>
                <w:b/>
              </w:rPr>
              <w:t>Group Directed at…</w:t>
            </w:r>
          </w:p>
        </w:tc>
        <w:tc>
          <w:tcPr>
            <w:tcW w:w="2268" w:type="dxa"/>
          </w:tcPr>
          <w:p w:rsidR="00D6212B" w:rsidRPr="00D6212B" w:rsidRDefault="00D6212B" w:rsidP="00DD4E32">
            <w:pPr>
              <w:rPr>
                <w:b/>
              </w:rPr>
            </w:pPr>
            <w:r w:rsidRPr="00D6212B">
              <w:rPr>
                <w:b/>
              </w:rPr>
              <w:t>Their grievances…</w:t>
            </w:r>
          </w:p>
        </w:tc>
        <w:tc>
          <w:tcPr>
            <w:tcW w:w="2397" w:type="dxa"/>
          </w:tcPr>
          <w:p w:rsidR="00D6212B" w:rsidRPr="00D6212B" w:rsidRDefault="00D6212B" w:rsidP="00DD4E32">
            <w:pPr>
              <w:rPr>
                <w:b/>
              </w:rPr>
            </w:pPr>
            <w:r w:rsidRPr="00D6212B">
              <w:rPr>
                <w:b/>
              </w:rPr>
              <w:t>What the Nazis offered…</w:t>
            </w:r>
          </w:p>
        </w:tc>
        <w:tc>
          <w:tcPr>
            <w:tcW w:w="1804" w:type="dxa"/>
          </w:tcPr>
          <w:p w:rsidR="00D6212B" w:rsidRPr="00D6212B" w:rsidRDefault="00D6212B" w:rsidP="00DD4E32">
            <w:pPr>
              <w:rPr>
                <w:b/>
              </w:rPr>
            </w:pPr>
            <w:r w:rsidRPr="00D6212B">
              <w:rPr>
                <w:b/>
              </w:rPr>
              <w:t>Other comments…</w:t>
            </w:r>
          </w:p>
        </w:tc>
      </w:tr>
      <w:tr w:rsidR="00D6212B" w:rsidTr="00D6212B">
        <w:tc>
          <w:tcPr>
            <w:tcW w:w="846" w:type="dxa"/>
          </w:tcPr>
          <w:p w:rsidR="00D6212B" w:rsidRDefault="00D6212B" w:rsidP="00DD4E32">
            <w:pPr>
              <w:rPr>
                <w:color w:val="FF0000"/>
              </w:rPr>
            </w:pPr>
          </w:p>
        </w:tc>
        <w:tc>
          <w:tcPr>
            <w:tcW w:w="1701" w:type="dxa"/>
          </w:tcPr>
          <w:p w:rsidR="00D6212B" w:rsidRDefault="00D6212B" w:rsidP="00DD4E32">
            <w:pPr>
              <w:rPr>
                <w:color w:val="FF0000"/>
              </w:rPr>
            </w:pPr>
          </w:p>
        </w:tc>
        <w:tc>
          <w:tcPr>
            <w:tcW w:w="2268" w:type="dxa"/>
          </w:tcPr>
          <w:p w:rsidR="00D6212B" w:rsidRDefault="00D6212B" w:rsidP="00DD4E32">
            <w:pPr>
              <w:rPr>
                <w:color w:val="FF0000"/>
              </w:rPr>
            </w:pPr>
          </w:p>
        </w:tc>
        <w:tc>
          <w:tcPr>
            <w:tcW w:w="2397" w:type="dxa"/>
          </w:tcPr>
          <w:p w:rsidR="00D6212B" w:rsidRDefault="00D6212B" w:rsidP="00DD4E32">
            <w:pPr>
              <w:rPr>
                <w:color w:val="FF0000"/>
              </w:rPr>
            </w:pPr>
          </w:p>
        </w:tc>
        <w:tc>
          <w:tcPr>
            <w:tcW w:w="1804" w:type="dxa"/>
          </w:tcPr>
          <w:p w:rsidR="00D6212B" w:rsidRDefault="00D6212B" w:rsidP="00DD4E32">
            <w:pPr>
              <w:rPr>
                <w:color w:val="FF0000"/>
              </w:rPr>
            </w:pPr>
          </w:p>
        </w:tc>
      </w:tr>
      <w:tr w:rsidR="00D6212B" w:rsidTr="00D6212B">
        <w:tc>
          <w:tcPr>
            <w:tcW w:w="846" w:type="dxa"/>
          </w:tcPr>
          <w:p w:rsidR="00D6212B" w:rsidRDefault="00D6212B" w:rsidP="00DD4E32">
            <w:pPr>
              <w:rPr>
                <w:color w:val="FF0000"/>
              </w:rPr>
            </w:pPr>
          </w:p>
        </w:tc>
        <w:tc>
          <w:tcPr>
            <w:tcW w:w="1701" w:type="dxa"/>
          </w:tcPr>
          <w:p w:rsidR="00D6212B" w:rsidRDefault="00D6212B" w:rsidP="00DD4E32">
            <w:pPr>
              <w:rPr>
                <w:color w:val="FF0000"/>
              </w:rPr>
            </w:pPr>
          </w:p>
        </w:tc>
        <w:tc>
          <w:tcPr>
            <w:tcW w:w="2268" w:type="dxa"/>
          </w:tcPr>
          <w:p w:rsidR="00D6212B" w:rsidRDefault="00D6212B" w:rsidP="00DD4E32">
            <w:pPr>
              <w:rPr>
                <w:color w:val="FF0000"/>
              </w:rPr>
            </w:pPr>
          </w:p>
        </w:tc>
        <w:tc>
          <w:tcPr>
            <w:tcW w:w="2397" w:type="dxa"/>
          </w:tcPr>
          <w:p w:rsidR="00D6212B" w:rsidRDefault="00D6212B" w:rsidP="00DD4E32">
            <w:pPr>
              <w:rPr>
                <w:color w:val="FF0000"/>
              </w:rPr>
            </w:pPr>
          </w:p>
        </w:tc>
        <w:tc>
          <w:tcPr>
            <w:tcW w:w="1804" w:type="dxa"/>
          </w:tcPr>
          <w:p w:rsidR="00D6212B" w:rsidRDefault="00D6212B" w:rsidP="00DD4E32">
            <w:pPr>
              <w:rPr>
                <w:color w:val="FF0000"/>
              </w:rPr>
            </w:pPr>
          </w:p>
        </w:tc>
      </w:tr>
      <w:tr w:rsidR="00D6212B" w:rsidTr="00D6212B">
        <w:tc>
          <w:tcPr>
            <w:tcW w:w="846" w:type="dxa"/>
          </w:tcPr>
          <w:p w:rsidR="00D6212B" w:rsidRDefault="00D6212B" w:rsidP="00DD4E32">
            <w:pPr>
              <w:rPr>
                <w:color w:val="FF0000"/>
              </w:rPr>
            </w:pPr>
          </w:p>
        </w:tc>
        <w:tc>
          <w:tcPr>
            <w:tcW w:w="1701" w:type="dxa"/>
          </w:tcPr>
          <w:p w:rsidR="00D6212B" w:rsidRDefault="00D6212B" w:rsidP="00DD4E32">
            <w:pPr>
              <w:rPr>
                <w:color w:val="FF0000"/>
              </w:rPr>
            </w:pPr>
          </w:p>
        </w:tc>
        <w:tc>
          <w:tcPr>
            <w:tcW w:w="2268" w:type="dxa"/>
          </w:tcPr>
          <w:p w:rsidR="00D6212B" w:rsidRDefault="00D6212B" w:rsidP="00DD4E32">
            <w:pPr>
              <w:rPr>
                <w:color w:val="FF0000"/>
              </w:rPr>
            </w:pPr>
          </w:p>
        </w:tc>
        <w:tc>
          <w:tcPr>
            <w:tcW w:w="2397" w:type="dxa"/>
          </w:tcPr>
          <w:p w:rsidR="00D6212B" w:rsidRDefault="00D6212B" w:rsidP="00DD4E32">
            <w:pPr>
              <w:rPr>
                <w:color w:val="FF0000"/>
              </w:rPr>
            </w:pPr>
          </w:p>
        </w:tc>
        <w:tc>
          <w:tcPr>
            <w:tcW w:w="1804" w:type="dxa"/>
          </w:tcPr>
          <w:p w:rsidR="00D6212B" w:rsidRDefault="00D6212B" w:rsidP="00DD4E32">
            <w:pPr>
              <w:rPr>
                <w:color w:val="FF0000"/>
              </w:rPr>
            </w:pPr>
          </w:p>
        </w:tc>
      </w:tr>
      <w:tr w:rsidR="00D6212B" w:rsidTr="00D6212B">
        <w:tc>
          <w:tcPr>
            <w:tcW w:w="846" w:type="dxa"/>
          </w:tcPr>
          <w:p w:rsidR="00D6212B" w:rsidRDefault="00D6212B" w:rsidP="00DD4E32">
            <w:pPr>
              <w:rPr>
                <w:color w:val="FF0000"/>
              </w:rPr>
            </w:pPr>
          </w:p>
        </w:tc>
        <w:tc>
          <w:tcPr>
            <w:tcW w:w="1701" w:type="dxa"/>
          </w:tcPr>
          <w:p w:rsidR="00D6212B" w:rsidRDefault="00D6212B" w:rsidP="00DD4E32">
            <w:pPr>
              <w:rPr>
                <w:color w:val="FF0000"/>
              </w:rPr>
            </w:pPr>
          </w:p>
        </w:tc>
        <w:tc>
          <w:tcPr>
            <w:tcW w:w="2268" w:type="dxa"/>
          </w:tcPr>
          <w:p w:rsidR="00D6212B" w:rsidRDefault="00D6212B" w:rsidP="00DD4E32">
            <w:pPr>
              <w:rPr>
                <w:color w:val="FF0000"/>
              </w:rPr>
            </w:pPr>
          </w:p>
        </w:tc>
        <w:tc>
          <w:tcPr>
            <w:tcW w:w="2397" w:type="dxa"/>
          </w:tcPr>
          <w:p w:rsidR="00D6212B" w:rsidRDefault="00D6212B" w:rsidP="00DD4E32">
            <w:pPr>
              <w:rPr>
                <w:color w:val="FF0000"/>
              </w:rPr>
            </w:pPr>
          </w:p>
        </w:tc>
        <w:tc>
          <w:tcPr>
            <w:tcW w:w="1804" w:type="dxa"/>
          </w:tcPr>
          <w:p w:rsidR="00D6212B" w:rsidRDefault="00D6212B" w:rsidP="00DD4E32">
            <w:pPr>
              <w:rPr>
                <w:color w:val="FF0000"/>
              </w:rPr>
            </w:pPr>
          </w:p>
        </w:tc>
      </w:tr>
      <w:tr w:rsidR="00D6212B" w:rsidTr="00D6212B">
        <w:tc>
          <w:tcPr>
            <w:tcW w:w="846" w:type="dxa"/>
          </w:tcPr>
          <w:p w:rsidR="00D6212B" w:rsidRDefault="00D6212B" w:rsidP="00DD4E32">
            <w:pPr>
              <w:rPr>
                <w:color w:val="FF0000"/>
              </w:rPr>
            </w:pPr>
          </w:p>
        </w:tc>
        <w:tc>
          <w:tcPr>
            <w:tcW w:w="1701" w:type="dxa"/>
          </w:tcPr>
          <w:p w:rsidR="00D6212B" w:rsidRDefault="00D6212B" w:rsidP="00DD4E32">
            <w:pPr>
              <w:rPr>
                <w:color w:val="FF0000"/>
              </w:rPr>
            </w:pPr>
          </w:p>
        </w:tc>
        <w:tc>
          <w:tcPr>
            <w:tcW w:w="2268" w:type="dxa"/>
          </w:tcPr>
          <w:p w:rsidR="00D6212B" w:rsidRDefault="00D6212B" w:rsidP="00DD4E32">
            <w:pPr>
              <w:rPr>
                <w:color w:val="FF0000"/>
              </w:rPr>
            </w:pPr>
          </w:p>
        </w:tc>
        <w:tc>
          <w:tcPr>
            <w:tcW w:w="2397" w:type="dxa"/>
          </w:tcPr>
          <w:p w:rsidR="00D6212B" w:rsidRDefault="00D6212B" w:rsidP="00DD4E32">
            <w:pPr>
              <w:rPr>
                <w:color w:val="FF0000"/>
              </w:rPr>
            </w:pPr>
          </w:p>
        </w:tc>
        <w:tc>
          <w:tcPr>
            <w:tcW w:w="1804" w:type="dxa"/>
          </w:tcPr>
          <w:p w:rsidR="00D6212B" w:rsidRDefault="00D6212B" w:rsidP="00DD4E32">
            <w:pPr>
              <w:rPr>
                <w:color w:val="FF0000"/>
              </w:rPr>
            </w:pPr>
          </w:p>
        </w:tc>
      </w:tr>
      <w:tr w:rsidR="00D6212B" w:rsidTr="00D6212B">
        <w:tc>
          <w:tcPr>
            <w:tcW w:w="846" w:type="dxa"/>
          </w:tcPr>
          <w:p w:rsidR="00D6212B" w:rsidRDefault="00D6212B" w:rsidP="00DD4E32">
            <w:pPr>
              <w:rPr>
                <w:color w:val="FF0000"/>
              </w:rPr>
            </w:pPr>
          </w:p>
        </w:tc>
        <w:tc>
          <w:tcPr>
            <w:tcW w:w="1701" w:type="dxa"/>
          </w:tcPr>
          <w:p w:rsidR="00D6212B" w:rsidRDefault="00D6212B" w:rsidP="00DD4E32">
            <w:pPr>
              <w:rPr>
                <w:color w:val="FF0000"/>
              </w:rPr>
            </w:pPr>
          </w:p>
        </w:tc>
        <w:tc>
          <w:tcPr>
            <w:tcW w:w="2268" w:type="dxa"/>
          </w:tcPr>
          <w:p w:rsidR="00D6212B" w:rsidRDefault="00D6212B" w:rsidP="00DD4E32">
            <w:pPr>
              <w:rPr>
                <w:color w:val="FF0000"/>
              </w:rPr>
            </w:pPr>
          </w:p>
        </w:tc>
        <w:tc>
          <w:tcPr>
            <w:tcW w:w="2397" w:type="dxa"/>
          </w:tcPr>
          <w:p w:rsidR="00D6212B" w:rsidRDefault="00D6212B" w:rsidP="00DD4E32">
            <w:pPr>
              <w:rPr>
                <w:color w:val="FF0000"/>
              </w:rPr>
            </w:pPr>
          </w:p>
        </w:tc>
        <w:tc>
          <w:tcPr>
            <w:tcW w:w="1804" w:type="dxa"/>
          </w:tcPr>
          <w:p w:rsidR="00D6212B" w:rsidRDefault="00D6212B" w:rsidP="00DD4E32">
            <w:pPr>
              <w:rPr>
                <w:color w:val="FF0000"/>
              </w:rPr>
            </w:pPr>
          </w:p>
        </w:tc>
      </w:tr>
      <w:tr w:rsidR="00D6212B" w:rsidTr="00D6212B">
        <w:tc>
          <w:tcPr>
            <w:tcW w:w="846" w:type="dxa"/>
          </w:tcPr>
          <w:p w:rsidR="00D6212B" w:rsidRDefault="00D6212B" w:rsidP="00DD4E32">
            <w:pPr>
              <w:rPr>
                <w:color w:val="FF0000"/>
              </w:rPr>
            </w:pPr>
          </w:p>
        </w:tc>
        <w:tc>
          <w:tcPr>
            <w:tcW w:w="1701" w:type="dxa"/>
          </w:tcPr>
          <w:p w:rsidR="00D6212B" w:rsidRDefault="00D6212B" w:rsidP="00DD4E32">
            <w:pPr>
              <w:rPr>
                <w:color w:val="FF0000"/>
              </w:rPr>
            </w:pPr>
          </w:p>
        </w:tc>
        <w:tc>
          <w:tcPr>
            <w:tcW w:w="2268" w:type="dxa"/>
          </w:tcPr>
          <w:p w:rsidR="00D6212B" w:rsidRDefault="00D6212B" w:rsidP="00DD4E32">
            <w:pPr>
              <w:rPr>
                <w:color w:val="FF0000"/>
              </w:rPr>
            </w:pPr>
          </w:p>
        </w:tc>
        <w:tc>
          <w:tcPr>
            <w:tcW w:w="2397" w:type="dxa"/>
          </w:tcPr>
          <w:p w:rsidR="00D6212B" w:rsidRDefault="00D6212B" w:rsidP="00DD4E32">
            <w:pPr>
              <w:rPr>
                <w:color w:val="FF0000"/>
              </w:rPr>
            </w:pPr>
          </w:p>
        </w:tc>
        <w:tc>
          <w:tcPr>
            <w:tcW w:w="1804" w:type="dxa"/>
          </w:tcPr>
          <w:p w:rsidR="00D6212B" w:rsidRDefault="00D6212B" w:rsidP="00DD4E32">
            <w:pPr>
              <w:rPr>
                <w:color w:val="FF0000"/>
              </w:rPr>
            </w:pPr>
          </w:p>
        </w:tc>
      </w:tr>
    </w:tbl>
    <w:p w:rsidR="00D6212B" w:rsidRPr="00D6212B" w:rsidRDefault="00D6212B" w:rsidP="00DD4E32">
      <w:pPr>
        <w:rPr>
          <w:color w:val="FF0000"/>
        </w:rPr>
      </w:pPr>
    </w:p>
    <w:p w:rsidR="00DD4E32" w:rsidRPr="00D6212B" w:rsidRDefault="00D6212B">
      <w:pPr>
        <w:rPr>
          <w:b/>
          <w:i/>
        </w:rPr>
      </w:pPr>
      <w:r w:rsidRPr="00D6212B">
        <w:rPr>
          <w:b/>
          <w:i/>
        </w:rPr>
        <w:t xml:space="preserve">What overall conclusions can we draw from this evidence? </w:t>
      </w:r>
    </w:p>
    <w:p w:rsidR="00D6212B" w:rsidRDefault="00D6212B">
      <w:pPr>
        <w:rPr>
          <w:b/>
          <w:i/>
        </w:rPr>
      </w:pPr>
      <w:r w:rsidRPr="00D6212B">
        <w:rPr>
          <w:b/>
          <w:i/>
        </w:rPr>
        <w:t>Are there any problems with using this kind of evidence to explain why people voted Nazis?</w:t>
      </w:r>
    </w:p>
    <w:p w:rsidR="00D6212B" w:rsidRPr="00D6212B" w:rsidRDefault="00D6212B">
      <w:pPr>
        <w:rPr>
          <w:b/>
          <w:i/>
          <w:sz w:val="28"/>
          <w:szCs w:val="28"/>
          <w:u w:val="single"/>
        </w:rPr>
      </w:pPr>
    </w:p>
    <w:p w:rsidR="00D6212B" w:rsidRPr="00D6212B" w:rsidRDefault="00D6212B">
      <w:pPr>
        <w:rPr>
          <w:b/>
          <w:i/>
          <w:sz w:val="28"/>
          <w:szCs w:val="28"/>
          <w:u w:val="single"/>
        </w:rPr>
      </w:pPr>
      <w:r w:rsidRPr="00D6212B">
        <w:rPr>
          <w:b/>
          <w:i/>
          <w:sz w:val="28"/>
          <w:szCs w:val="28"/>
          <w:u w:val="single"/>
        </w:rPr>
        <w:t>Additional notes on why different groups supported the Nazis:</w:t>
      </w:r>
    </w:p>
    <w:sectPr w:rsidR="00D6212B" w:rsidRPr="00D621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60" w:rsidRDefault="00332860" w:rsidP="007C4DFF">
      <w:pPr>
        <w:spacing w:after="0" w:line="240" w:lineRule="auto"/>
      </w:pPr>
      <w:r>
        <w:separator/>
      </w:r>
    </w:p>
  </w:endnote>
  <w:endnote w:type="continuationSeparator" w:id="0">
    <w:p w:rsidR="00332860" w:rsidRDefault="00332860" w:rsidP="007C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60" w:rsidRDefault="00332860" w:rsidP="007C4DFF">
      <w:pPr>
        <w:spacing w:after="0" w:line="240" w:lineRule="auto"/>
      </w:pPr>
      <w:r>
        <w:separator/>
      </w:r>
    </w:p>
  </w:footnote>
  <w:footnote w:type="continuationSeparator" w:id="0">
    <w:p w:rsidR="00332860" w:rsidRDefault="00332860" w:rsidP="007C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FF" w:rsidRDefault="007C4DFF">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C4DFF" w:rsidRDefault="007C4DFF">
                              <w:pPr>
                                <w:pStyle w:val="Header"/>
                                <w:jc w:val="center"/>
                                <w:rPr>
                                  <w:caps/>
                                  <w:color w:val="FFFFFF" w:themeColor="background1"/>
                                </w:rPr>
                              </w:pPr>
                              <w:r>
                                <w:rPr>
                                  <w:caps/>
                                  <w:color w:val="FFFFFF" w:themeColor="background1"/>
                                </w:rPr>
                                <w:t>WHO SUPPORTED THE NAZIS AND WHY?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C4DFF" w:rsidRDefault="007C4DFF">
                        <w:pPr>
                          <w:pStyle w:val="Header"/>
                          <w:jc w:val="center"/>
                          <w:rPr>
                            <w:caps/>
                            <w:color w:val="FFFFFF" w:themeColor="background1"/>
                          </w:rPr>
                        </w:pPr>
                        <w:r>
                          <w:rPr>
                            <w:caps/>
                            <w:color w:val="FFFFFF" w:themeColor="background1"/>
                          </w:rPr>
                          <w:t>WHO SUPPORTED THE NAZIS AND WHY?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1AFE"/>
    <w:multiLevelType w:val="hybridMultilevel"/>
    <w:tmpl w:val="E46C9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539D2"/>
    <w:multiLevelType w:val="hybridMultilevel"/>
    <w:tmpl w:val="95205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F"/>
    <w:rsid w:val="00332860"/>
    <w:rsid w:val="00401E64"/>
    <w:rsid w:val="004867C1"/>
    <w:rsid w:val="006F7725"/>
    <w:rsid w:val="007C4DFF"/>
    <w:rsid w:val="008F38BA"/>
    <w:rsid w:val="0094600F"/>
    <w:rsid w:val="00C2140A"/>
    <w:rsid w:val="00C6464B"/>
    <w:rsid w:val="00D6212B"/>
    <w:rsid w:val="00DA3EF5"/>
    <w:rsid w:val="00DD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4521C"/>
  <w15:chartTrackingRefBased/>
  <w15:docId w15:val="{163D5416-2110-45E8-AD4C-8278CB75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DFF"/>
  </w:style>
  <w:style w:type="paragraph" w:styleId="Footer">
    <w:name w:val="footer"/>
    <w:basedOn w:val="Normal"/>
    <w:link w:val="FooterChar"/>
    <w:uiPriority w:val="99"/>
    <w:unhideWhenUsed/>
    <w:rsid w:val="007C4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DFF"/>
  </w:style>
  <w:style w:type="paragraph" w:styleId="ListParagraph">
    <w:name w:val="List Paragraph"/>
    <w:basedOn w:val="Normal"/>
    <w:uiPriority w:val="34"/>
    <w:qFormat/>
    <w:rsid w:val="004867C1"/>
    <w:pPr>
      <w:ind w:left="720"/>
      <w:contextualSpacing/>
    </w:pPr>
  </w:style>
  <w:style w:type="table" w:styleId="TableGrid">
    <w:name w:val="Table Grid"/>
    <w:basedOn w:val="TableNormal"/>
    <w:uiPriority w:val="39"/>
    <w:rsid w:val="0048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WHO SUPPORTED THE NAZIS AND WHY?</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SUPPORTED THE NAZIS AND WHY?</dc:title>
  <dc:subject/>
  <dc:creator>James Tipney</dc:creator>
  <cp:keywords/>
  <dc:description/>
  <cp:lastModifiedBy>James Tipney</cp:lastModifiedBy>
  <cp:revision>3</cp:revision>
  <dcterms:created xsi:type="dcterms:W3CDTF">2016-09-01T00:21:00Z</dcterms:created>
  <dcterms:modified xsi:type="dcterms:W3CDTF">2016-09-01T00:21:00Z</dcterms:modified>
</cp:coreProperties>
</file>